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RDefault="009D71E8" w14:paraId="2A7D54B1" w14:textId="2E1854BA">
      <w:pPr>
        <w:pStyle w:val="Heading1"/>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A829C8">
        <w:t xml:space="preserve"> – Harbertonford C of E Primary School</w:t>
      </w:r>
    </w:p>
    <w:p w:rsidR="00EB7067" w:rsidP="00EB7067" w:rsidRDefault="00EB7067" w14:paraId="52C3161D" w14:textId="77777777">
      <w:pPr>
        <w:rPr>
          <w:b/>
        </w:rPr>
      </w:pPr>
      <w:r>
        <w:t xml:space="preserve">This statement details our school’s use of pupil premium (and recovery premium) funding to help improve the attainment of our disadvantaged pupils. </w:t>
      </w:r>
    </w:p>
    <w:p w:rsidR="00EB7067" w:rsidP="00EB7067" w:rsidRDefault="00EB7067" w14:paraId="2134377F" w14:textId="77777777">
      <w:pPr>
        <w:rPr>
          <w:b/>
        </w:rPr>
      </w:pPr>
      <w:r>
        <w:t>It outlines our pupil premium strategy, how we intend to spend the funding in this academic year and the outcomes for disadvantaged pupils last academic year.</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7C2B31EC"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E66558" w14:paraId="2A7D54B5" w14:textId="47A7DDAC">
            <w:pPr>
              <w:pStyle w:val="TableHeader"/>
              <w:jc w:val="left"/>
            </w:pP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E66558" w14:paraId="2A7D54B6" w14:textId="03AAB9D5">
            <w:pPr>
              <w:pStyle w:val="TableHeader"/>
              <w:jc w:val="left"/>
            </w:pPr>
          </w:p>
        </w:tc>
      </w:tr>
      <w:tr w:rsidR="00660949" w:rsidTr="7C2B31EC" w14:paraId="36EEBECB"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660949" w:rsidP="00081FF3" w:rsidRDefault="00660949" w14:paraId="68B60639"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660949" w:rsidP="00081FF3" w:rsidRDefault="00660949" w14:paraId="2A19B2D8" w14:textId="77777777">
            <w:pPr>
              <w:pStyle w:val="TableHeader"/>
              <w:jc w:val="left"/>
            </w:pPr>
            <w:r>
              <w:t>Data</w:t>
            </w:r>
          </w:p>
        </w:tc>
      </w:tr>
      <w:tr w:rsidR="00660949" w:rsidTr="7C2B31EC" w14:paraId="2975DF0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001A3FAD"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4E57EA" w14:paraId="0A097FBB" w14:textId="1BABAE3F">
            <w:pPr>
              <w:pStyle w:val="TableRow"/>
            </w:pPr>
            <w:r w:rsidR="004E57EA">
              <w:rPr/>
              <w:t>9</w:t>
            </w:r>
            <w:r w:rsidR="27C64B49">
              <w:rPr/>
              <w:t>0</w:t>
            </w:r>
          </w:p>
        </w:tc>
      </w:tr>
      <w:tr w:rsidR="00660949" w:rsidTr="7C2B31EC" w14:paraId="6AAD828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29FA23AB"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4C79BF" w14:paraId="7C3725AE" w14:textId="167302FA">
            <w:pPr>
              <w:pStyle w:val="TableRow"/>
            </w:pPr>
            <w:r w:rsidR="004C79BF">
              <w:rPr/>
              <w:t>1</w:t>
            </w:r>
            <w:r w:rsidR="6AFCFD54">
              <w:rPr/>
              <w:t>4.4</w:t>
            </w:r>
            <w:r w:rsidR="00660949">
              <w:rPr/>
              <w:t>%</w:t>
            </w:r>
            <w:r w:rsidR="00E06EAE">
              <w:rPr/>
              <w:t xml:space="preserve"> </w:t>
            </w:r>
          </w:p>
        </w:tc>
      </w:tr>
      <w:tr w:rsidR="00660949" w:rsidTr="7C2B31EC" w14:paraId="396AD97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1D745B84" w14:textId="77777777">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13E7A9D4" w14:textId="77777777">
            <w:pPr>
              <w:pStyle w:val="TableRow"/>
            </w:pPr>
            <w:r>
              <w:t>2023 - 2026</w:t>
            </w:r>
          </w:p>
        </w:tc>
      </w:tr>
      <w:tr w:rsidR="00660949" w:rsidTr="7C2B31EC" w14:paraId="370F141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5324C36E"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446A24B5" w14:textId="77777777">
            <w:pPr>
              <w:pStyle w:val="TableRow"/>
            </w:pPr>
            <w:r>
              <w:t>31.10.23</w:t>
            </w:r>
          </w:p>
        </w:tc>
      </w:tr>
      <w:tr w:rsidR="00660949" w:rsidTr="7C2B31EC" w14:paraId="1F4E813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588366A3"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44056DB5" w14:textId="77777777">
            <w:pPr>
              <w:pStyle w:val="TableRow"/>
            </w:pPr>
            <w:r>
              <w:t>31.10.26</w:t>
            </w:r>
          </w:p>
        </w:tc>
      </w:tr>
      <w:tr w:rsidR="00660949" w:rsidTr="7C2B31EC" w14:paraId="4B5C298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21BFC0E5"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5457E795" w14:textId="351CA7BC">
            <w:pPr>
              <w:pStyle w:val="TableRow"/>
            </w:pPr>
            <w:r>
              <w:t>A</w:t>
            </w:r>
            <w:r w:rsidR="00EF5870">
              <w:t>nne Burns</w:t>
            </w:r>
          </w:p>
        </w:tc>
      </w:tr>
      <w:tr w:rsidR="00660949" w:rsidTr="7C2B31EC" w14:paraId="4FC4B541"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29B1F730"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2B64A96E" w14:textId="77777777">
            <w:pPr>
              <w:pStyle w:val="TableRow"/>
            </w:pPr>
            <w:r>
              <w:t>Rebecca Humphreys</w:t>
            </w:r>
          </w:p>
        </w:tc>
      </w:tr>
      <w:tr w:rsidR="00660949" w:rsidTr="7C2B31EC" w14:paraId="35DCDA9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486A65B7"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60949" w:rsidP="00081FF3" w:rsidRDefault="00660949" w14:paraId="34CCF4EC" w14:textId="77777777">
            <w:pPr>
              <w:pStyle w:val="TableRow"/>
            </w:pPr>
            <w:r>
              <w:t>Nicola Dunford</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F6551B" w:rsidTr="00081FF3" w14:paraId="22F3B05D"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F6551B" w:rsidP="00081FF3" w:rsidRDefault="00F6551B" w14:paraId="423DE8F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F6551B" w:rsidP="00081FF3" w:rsidRDefault="00F6551B" w14:paraId="5C1EC18A" w14:textId="77777777">
            <w:pPr>
              <w:pStyle w:val="TableRow"/>
            </w:pPr>
            <w:r>
              <w:rPr>
                <w:b/>
              </w:rPr>
              <w:t>Amount</w:t>
            </w:r>
          </w:p>
        </w:tc>
      </w:tr>
      <w:tr w:rsidR="00F6551B" w:rsidTr="00081FF3" w14:paraId="785C9B5B"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F6551B" w:rsidP="00081FF3" w:rsidRDefault="00F6551B" w14:paraId="79C1A278"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6551B" w:rsidP="00081FF3" w:rsidRDefault="00F6551B" w14:paraId="1482C8C3" w14:textId="18CE114F">
            <w:pPr>
              <w:pStyle w:val="TableRow"/>
            </w:pPr>
            <w:r>
              <w:t>£</w:t>
            </w:r>
            <w:r w:rsidR="009B619E">
              <w:t>15,235</w:t>
            </w:r>
          </w:p>
        </w:tc>
      </w:tr>
      <w:tr w:rsidR="00F6551B" w:rsidTr="00081FF3" w14:paraId="5D4510A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F6551B" w:rsidP="00081FF3" w:rsidRDefault="00F6551B" w14:paraId="13C0ECF2" w14:textId="77777777">
            <w:pPr>
              <w:pStyle w:val="TableRow"/>
            </w:pPr>
            <w:r>
              <w:t>Recovery premium funding allocation this academic year</w:t>
            </w:r>
          </w:p>
          <w:p w:rsidRPr="005F16B6" w:rsidR="00F6551B" w:rsidP="00081FF3" w:rsidRDefault="00F6551B" w14:paraId="6B4EAF31" w14:textId="77777777">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6551B" w:rsidP="00081FF3" w:rsidRDefault="00F6551B" w14:paraId="44A3DC3E" w14:textId="118C4E95">
            <w:pPr>
              <w:pStyle w:val="TableRow"/>
            </w:pPr>
            <w:r>
              <w:t>£</w:t>
            </w:r>
            <w:r w:rsidR="001C032C">
              <w:t>500</w:t>
            </w:r>
          </w:p>
        </w:tc>
      </w:tr>
      <w:tr w:rsidR="00F6551B" w:rsidTr="00081FF3" w14:paraId="0327763B"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F6551B" w:rsidP="00081FF3" w:rsidRDefault="00F6551B" w14:paraId="3D9D10F1" w14:textId="77777777">
            <w:pPr>
              <w:pStyle w:val="TableRow"/>
              <w:spacing w:after="120"/>
            </w:pPr>
            <w:r>
              <w:t xml:space="preserve">Pupil premium 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6551B" w:rsidP="00081FF3" w:rsidRDefault="00F6551B" w14:paraId="4D9FB675" w14:textId="77777777">
            <w:pPr>
              <w:pStyle w:val="TableRow"/>
            </w:pPr>
            <w:r>
              <w:t>£0</w:t>
            </w:r>
          </w:p>
        </w:tc>
      </w:tr>
      <w:tr w:rsidR="00F6551B" w:rsidTr="00081FF3" w14:paraId="13D86407"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6551B" w:rsidP="00081FF3" w:rsidRDefault="00F6551B" w14:paraId="1BEF731A" w14:textId="77777777">
            <w:pPr>
              <w:pStyle w:val="TableRow"/>
              <w:spacing w:after="120"/>
              <w:rPr>
                <w:b/>
              </w:rPr>
            </w:pPr>
            <w:r>
              <w:rPr>
                <w:b/>
              </w:rPr>
              <w:t>Total budget for this academic year</w:t>
            </w:r>
          </w:p>
          <w:p w:rsidRPr="003C4388" w:rsidR="00F6551B" w:rsidP="00081FF3" w:rsidRDefault="00F6551B" w14:paraId="4C1F72BB" w14:textId="77777777">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6551B" w:rsidP="00081FF3" w:rsidRDefault="00F6551B" w14:paraId="6D8148F2" w14:textId="2E21BDE0">
            <w:pPr>
              <w:pStyle w:val="TableRow"/>
            </w:pPr>
            <w:r>
              <w:t>£</w:t>
            </w:r>
            <w:r w:rsidR="001C032C">
              <w:t>15,735</w:t>
            </w:r>
          </w:p>
        </w:tc>
      </w:tr>
    </w:tbl>
    <w:p w:rsidR="34125EE9" w:rsidRDefault="34125EE9" w14:paraId="41C663FB" w14:textId="4F1D8FA7"/>
    <w:p w:rsidR="00E66558" w:rsidRDefault="009D71E8" w14:paraId="2A7D54E4" w14:textId="77777777">
      <w:pPr>
        <w:pStyle w:val="Heading1"/>
      </w:pPr>
      <w:r>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0CF73611"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829C8" w:rsidR="00A829C8" w:rsidP="00A829C8" w:rsidRDefault="00A829C8" w14:paraId="35B9B5AB" w14:textId="77777777">
            <w:pPr>
              <w:suppressAutoHyphens w:val="0"/>
              <w:autoSpaceDN/>
              <w:spacing w:after="0" w:line="240" w:lineRule="auto"/>
              <w:textAlignment w:val="baseline"/>
              <w:rPr>
                <w:rFonts w:ascii="Segoe UI" w:hAnsi="Segoe UI" w:cs="Segoe UI"/>
                <w:sz w:val="18"/>
                <w:szCs w:val="18"/>
              </w:rPr>
            </w:pPr>
            <w:r w:rsidRPr="00A829C8">
              <w:rPr>
                <w:rFonts w:cs="Arial"/>
                <w:i/>
                <w:iCs/>
                <w:color w:val="000000"/>
              </w:rPr>
              <w:t>At Harbertonford Primary School, our decision-making is driven by our school vision and ethos:</w:t>
            </w:r>
            <w:r w:rsidRPr="00A829C8">
              <w:rPr>
                <w:rFonts w:cs="Arial"/>
                <w:color w:val="000000"/>
              </w:rPr>
              <w:t> </w:t>
            </w:r>
          </w:p>
          <w:p w:rsidRPr="00A829C8" w:rsidR="00A829C8" w:rsidP="00A829C8" w:rsidRDefault="00A829C8" w14:paraId="307B3DBC" w14:textId="77777777">
            <w:pPr>
              <w:numPr>
                <w:ilvl w:val="0"/>
                <w:numId w:val="38"/>
              </w:numPr>
              <w:shd w:val="clear" w:color="auto" w:fill="FFFFFF"/>
              <w:suppressAutoHyphens w:val="0"/>
              <w:autoSpaceDN/>
              <w:spacing w:after="0" w:line="240" w:lineRule="auto"/>
              <w:ind w:firstLine="720"/>
              <w:textAlignment w:val="baseline"/>
              <w:rPr>
                <w:rFonts w:cs="Arial"/>
              </w:rPr>
            </w:pPr>
            <w:r w:rsidRPr="00A829C8">
              <w:rPr>
                <w:rFonts w:cs="Arial"/>
                <w:color w:val="000000"/>
              </w:rPr>
              <w:t>Pupils are encouraged to become responsible, independent learners who feel safe to take risks and trust that making mistakes is part of how we grow.  </w:t>
            </w:r>
          </w:p>
          <w:p w:rsidRPr="00A829C8" w:rsidR="00A829C8" w:rsidP="00A829C8" w:rsidRDefault="00A829C8" w14:paraId="02FC1C42" w14:textId="77777777">
            <w:pPr>
              <w:numPr>
                <w:ilvl w:val="0"/>
                <w:numId w:val="39"/>
              </w:numPr>
              <w:shd w:val="clear" w:color="auto" w:fill="FFFFFF"/>
              <w:suppressAutoHyphens w:val="0"/>
              <w:autoSpaceDN/>
              <w:spacing w:after="0" w:line="240" w:lineRule="auto"/>
              <w:ind w:firstLine="720"/>
              <w:textAlignment w:val="baseline"/>
              <w:rPr>
                <w:rFonts w:cs="Arial"/>
              </w:rPr>
            </w:pPr>
            <w:r w:rsidRPr="00A829C8">
              <w:rPr>
                <w:rFonts w:cs="Arial"/>
                <w:color w:val="000000"/>
              </w:rPr>
              <w:t>Our small school provides big opportunities to broaden horizons and prepare pupils for the fullness of life through aspiration and our core Christian values.  We learn to flourish together through mutual respect, compassion and forgiveness.  </w:t>
            </w:r>
          </w:p>
          <w:p w:rsidRPr="00A829C8" w:rsidR="00A829C8" w:rsidP="00A829C8" w:rsidRDefault="00A829C8" w14:paraId="1CD4C3FB" w14:textId="77777777">
            <w:pPr>
              <w:numPr>
                <w:ilvl w:val="0"/>
                <w:numId w:val="40"/>
              </w:numPr>
              <w:shd w:val="clear" w:color="auto" w:fill="FFFFFF"/>
              <w:suppressAutoHyphens w:val="0"/>
              <w:autoSpaceDN/>
              <w:spacing w:after="0" w:line="240" w:lineRule="auto"/>
              <w:ind w:firstLine="720"/>
              <w:textAlignment w:val="baseline"/>
              <w:rPr>
                <w:rFonts w:cs="Arial"/>
              </w:rPr>
            </w:pPr>
            <w:r w:rsidRPr="00A829C8">
              <w:rPr>
                <w:rFonts w:cs="Arial"/>
                <w:b/>
                <w:bCs/>
                <w:color w:val="000000"/>
              </w:rPr>
              <w:t>Live, Learn, Flourish.</w:t>
            </w:r>
            <w:r w:rsidRPr="00A829C8">
              <w:rPr>
                <w:rFonts w:cs="Arial"/>
                <w:color w:val="000000"/>
              </w:rPr>
              <w:t> </w:t>
            </w:r>
          </w:p>
          <w:p w:rsidRPr="00A829C8" w:rsidR="00A829C8" w:rsidP="00A829C8" w:rsidRDefault="00A829C8" w14:paraId="296F29E9"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xml:space="preserve">Our intention is that all pupils, irrespective of their background or the challenges they face, make good progress and achieve high attainment across all subject areas. </w:t>
            </w:r>
            <w:r w:rsidRPr="00A829C8">
              <w:rPr>
                <w:rFonts w:cs="Arial"/>
                <w:color w:val="auto"/>
                <w:lang w:val="en-US"/>
              </w:rPr>
              <w:t>The focus of our pupil premium strategy is to support disadvantaged pupils to achieve that goal, including progress for those who are already high attainers. </w:t>
            </w:r>
            <w:r w:rsidRPr="00A829C8">
              <w:rPr>
                <w:rFonts w:cs="Arial"/>
                <w:color w:val="auto"/>
              </w:rPr>
              <w:t> </w:t>
            </w:r>
          </w:p>
          <w:p w:rsidRPr="00A829C8" w:rsidR="00A829C8" w:rsidP="00A829C8" w:rsidRDefault="00A829C8" w14:paraId="28A7A331"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r w:rsidRPr="00A829C8">
              <w:rPr>
                <w:rFonts w:cs="Arial"/>
                <w:color w:val="auto"/>
              </w:rPr>
              <w:t> </w:t>
            </w:r>
          </w:p>
          <w:p w:rsidRPr="00A829C8" w:rsidR="00A829C8" w:rsidP="00A829C8" w:rsidRDefault="00A829C8" w14:paraId="422C5695"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0A829C8">
              <w:rPr>
                <w:rFonts w:cs="Arial"/>
                <w:color w:val="auto"/>
              </w:rPr>
              <w:t>   </w:t>
            </w:r>
          </w:p>
          <w:p w:rsidRPr="00A829C8" w:rsidR="00A829C8" w:rsidP="00A829C8" w:rsidRDefault="00A829C8" w14:paraId="3A026C6B"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r w:rsidRPr="00A829C8">
              <w:rPr>
                <w:rFonts w:cs="Arial"/>
                <w:color w:val="auto"/>
              </w:rPr>
              <w:t> </w:t>
            </w:r>
          </w:p>
          <w:p w:rsidRPr="00A829C8" w:rsidR="00A829C8" w:rsidP="00A829C8" w:rsidRDefault="00A829C8" w14:paraId="0A0619FE" w14:textId="77777777">
            <w:pPr>
              <w:numPr>
                <w:ilvl w:val="0"/>
                <w:numId w:val="41"/>
              </w:numPr>
              <w:suppressAutoHyphens w:val="0"/>
              <w:autoSpaceDN/>
              <w:spacing w:after="0" w:line="240" w:lineRule="auto"/>
              <w:ind w:left="1080" w:firstLine="0"/>
              <w:textAlignment w:val="baseline"/>
              <w:rPr>
                <w:rFonts w:cs="Arial"/>
              </w:rPr>
            </w:pPr>
            <w:r w:rsidRPr="00A829C8">
              <w:rPr>
                <w:rFonts w:cs="Arial"/>
                <w:color w:val="auto"/>
                <w:lang w:val="en-US"/>
              </w:rPr>
              <w:t>ensure disadvantaged pupils are challenged in the work that they’re set</w:t>
            </w:r>
            <w:r w:rsidRPr="00A829C8">
              <w:rPr>
                <w:rFonts w:cs="Arial"/>
                <w:color w:val="auto"/>
              </w:rPr>
              <w:t> </w:t>
            </w:r>
          </w:p>
          <w:p w:rsidRPr="00A829C8" w:rsidR="00A829C8" w:rsidP="00A829C8" w:rsidRDefault="00A829C8" w14:paraId="271FE5F0" w14:textId="77777777">
            <w:pPr>
              <w:numPr>
                <w:ilvl w:val="0"/>
                <w:numId w:val="41"/>
              </w:numPr>
              <w:suppressAutoHyphens w:val="0"/>
              <w:autoSpaceDN/>
              <w:spacing w:after="0" w:line="240" w:lineRule="auto"/>
              <w:ind w:left="1080" w:firstLine="0"/>
              <w:textAlignment w:val="baseline"/>
              <w:rPr>
                <w:rFonts w:cs="Arial"/>
              </w:rPr>
            </w:pPr>
            <w:r w:rsidRPr="00A829C8">
              <w:rPr>
                <w:rFonts w:cs="Arial"/>
                <w:color w:val="auto"/>
              </w:rPr>
              <w:t>act early to intervene at the point need is identified </w:t>
            </w:r>
          </w:p>
          <w:p w:rsidRPr="00A829C8" w:rsidR="00A829C8" w:rsidP="00A829C8" w:rsidRDefault="00A829C8" w14:paraId="0DC4F8AA" w14:textId="77777777">
            <w:pPr>
              <w:numPr>
                <w:ilvl w:val="0"/>
                <w:numId w:val="41"/>
              </w:numPr>
              <w:suppressAutoHyphens w:val="0"/>
              <w:autoSpaceDN/>
              <w:spacing w:after="0" w:line="240" w:lineRule="auto"/>
              <w:ind w:left="1080" w:firstLine="0"/>
              <w:textAlignment w:val="baseline"/>
              <w:rPr>
                <w:rFonts w:cs="Arial"/>
              </w:rPr>
            </w:pPr>
            <w:r w:rsidRPr="00A829C8">
              <w:rPr>
                <w:rFonts w:cs="Arial"/>
                <w:color w:val="auto"/>
              </w:rPr>
              <w:t>adopt a whole school approach in which all staff take responsibility for disadvantaged pupils’ outcomes and raise expectations of what they can achieve </w:t>
            </w:r>
          </w:p>
          <w:p w:rsidRPr="00A829C8" w:rsidR="00A829C8" w:rsidP="00A829C8" w:rsidRDefault="00A829C8" w14:paraId="58844861" w14:textId="77777777">
            <w:pPr>
              <w:suppressAutoHyphens w:val="0"/>
              <w:autoSpaceDN/>
              <w:spacing w:after="0" w:line="240" w:lineRule="auto"/>
              <w:textAlignment w:val="baseline"/>
              <w:rPr>
                <w:rFonts w:ascii="Segoe UI" w:hAnsi="Segoe UI" w:cs="Segoe UI"/>
                <w:sz w:val="18"/>
                <w:szCs w:val="18"/>
              </w:rPr>
            </w:pPr>
            <w:r w:rsidRPr="00A829C8">
              <w:rPr>
                <w:rFonts w:cs="Arial"/>
                <w:b/>
                <w:bCs/>
                <w:color w:val="auto"/>
              </w:rPr>
              <w:t>Key Principles:</w:t>
            </w:r>
            <w:r w:rsidRPr="00A829C8">
              <w:rPr>
                <w:rFonts w:cs="Arial"/>
                <w:color w:val="auto"/>
              </w:rPr>
              <w:t> </w:t>
            </w:r>
          </w:p>
          <w:p w:rsidRPr="00A829C8" w:rsidR="00A829C8" w:rsidP="00A829C8" w:rsidRDefault="00A829C8" w14:paraId="65D99B09"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By following the key principles below, we believe we can maximise the impact of our pupil premium spending.  </w:t>
            </w:r>
          </w:p>
          <w:p w:rsidRPr="00A829C8" w:rsidR="00A829C8" w:rsidP="00A829C8" w:rsidRDefault="00A829C8" w14:paraId="681D9464"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u w:val="single"/>
              </w:rPr>
              <w:t>Building Belief</w:t>
            </w:r>
            <w:r w:rsidRPr="00A829C8">
              <w:rPr>
                <w:rFonts w:cs="Arial"/>
                <w:color w:val="auto"/>
              </w:rPr>
              <w:t>  </w:t>
            </w:r>
          </w:p>
          <w:p w:rsidRPr="00A829C8" w:rsidR="00A829C8" w:rsidP="00A829C8" w:rsidRDefault="00A829C8" w14:paraId="51D29E4A"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We will provide a culture where:  </w:t>
            </w:r>
          </w:p>
          <w:p w:rsidRPr="00A829C8" w:rsidR="00A829C8" w:rsidP="00A829C8" w:rsidRDefault="00A829C8" w14:paraId="180F4E2F"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staff believe that there are “no limits” to what our children can achieve </w:t>
            </w:r>
          </w:p>
          <w:p w:rsidRPr="00A829C8" w:rsidR="00A829C8" w:rsidP="00A829C8" w:rsidRDefault="00A829C8" w14:paraId="1E3717A0"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there are “no excuses” made for underperformance ∙ staff adopt a “solution-focused” approach to overcoming barriers  </w:t>
            </w:r>
          </w:p>
          <w:p w:rsidRPr="00A829C8" w:rsidR="00A829C8" w:rsidP="00A829C8" w:rsidRDefault="00A829C8" w14:paraId="42921198"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staff support children to develop “growth” mindsets towards learning </w:t>
            </w:r>
          </w:p>
          <w:p w:rsidRPr="00A829C8" w:rsidR="00A829C8" w:rsidP="00A829C8" w:rsidRDefault="00A829C8" w14:paraId="78B9BE18"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Analysing Data </w:t>
            </w:r>
          </w:p>
          <w:p w:rsidRPr="00A829C8" w:rsidR="00A829C8" w:rsidP="00A829C8" w:rsidRDefault="00A829C8" w14:paraId="08BEA2AC"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We will ensure that:  </w:t>
            </w:r>
          </w:p>
          <w:p w:rsidRPr="00A829C8" w:rsidR="00A829C8" w:rsidP="00A829C8" w:rsidRDefault="00A829C8" w14:paraId="14734F05"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 All staff are involved in the analysis of data so that they are fully aware of strengths and weaknesses across the academy </w:t>
            </w:r>
          </w:p>
          <w:p w:rsidRPr="00A829C8" w:rsidR="00A829C8" w:rsidP="00A829C8" w:rsidRDefault="00A829C8" w14:paraId="26AB1E94" w14:textId="77777777">
            <w:pPr>
              <w:suppressAutoHyphens w:val="0"/>
              <w:autoSpaceDN/>
              <w:spacing w:after="0" w:line="240" w:lineRule="auto"/>
              <w:textAlignment w:val="baseline"/>
              <w:rPr>
                <w:rFonts w:ascii="Segoe UI" w:hAnsi="Segoe UI" w:cs="Segoe UI"/>
                <w:sz w:val="18"/>
                <w:szCs w:val="18"/>
              </w:rPr>
            </w:pPr>
            <w:r w:rsidRPr="00A829C8">
              <w:rPr>
                <w:rFonts w:cs="Arial"/>
                <w:color w:val="auto"/>
              </w:rPr>
              <w:t> ∙ We use research (e.g. Education Endowment Foundation Toolkit) to support us in determining the strategies that will be most effective</w:t>
            </w:r>
          </w:p>
          <w:p w:rsidR="00E66558" w:rsidP="542E9C15" w:rsidRDefault="20BAB34B" w14:paraId="2A7D54E9" w14:textId="01D1CE81">
            <w:pPr>
              <w:rPr>
                <w:rFonts w:eastAsia="Arial" w:cs="Arial"/>
                <w:color w:val="000000" w:themeColor="text1"/>
              </w:rPr>
            </w:pPr>
            <w:r w:rsidRPr="542E9C15">
              <w:rPr>
                <w:rFonts w:eastAsia="Arial" w:cs="Arial"/>
                <w:color w:val="FF0000"/>
              </w:rPr>
              <w:t xml:space="preserve"> </w:t>
            </w:r>
          </w:p>
        </w:tc>
      </w:tr>
    </w:tbl>
    <w:p w:rsidR="00E66558" w:rsidRDefault="5B368EF7" w14:paraId="68BF6475" w14:textId="6214946F">
      <w:pPr>
        <w:pStyle w:val="Heading2"/>
        <w:spacing w:before="600"/>
      </w:pPr>
      <w:r>
        <w:t>Challenges</w:t>
      </w:r>
      <w:r w:rsidR="40FD1D9D">
        <w:t xml:space="preserve"> </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48EE9358"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073841" w:rsidTr="48EE9358" w14:paraId="4FDA6C1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D879D" w:rsidR="00073841" w:rsidRDefault="00073841" w14:paraId="4A7C0378" w14:textId="0AB28647">
            <w:pPr>
              <w:pStyle w:val="TableRow"/>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73841" w:rsidR="00073841" w:rsidP="00073841" w:rsidRDefault="00073841" w14:paraId="616B2BBF" w14:textId="77777777">
            <w:pPr>
              <w:suppressAutoHyphens w:val="0"/>
              <w:autoSpaceDN/>
              <w:spacing w:after="0" w:line="240" w:lineRule="auto"/>
              <w:ind w:left="45" w:right="45"/>
              <w:textAlignment w:val="baseline"/>
              <w:rPr>
                <w:rFonts w:ascii="Segoe UI" w:hAnsi="Segoe UI" w:cs="Segoe UI"/>
                <w:sz w:val="18"/>
                <w:szCs w:val="18"/>
              </w:rPr>
            </w:pPr>
            <w:r w:rsidRPr="00073841">
              <w:rPr>
                <w:rFonts w:cs="Arial"/>
                <w:i/>
                <w:iCs/>
                <w:sz w:val="22"/>
                <w:szCs w:val="22"/>
              </w:rPr>
              <w:t>PP children enter EYFS with a baseline below the national average across the board </w:t>
            </w:r>
            <w:r w:rsidRPr="00073841">
              <w:rPr>
                <w:rFonts w:cs="Arial"/>
                <w:sz w:val="22"/>
                <w:szCs w:val="22"/>
              </w:rPr>
              <w:t> </w:t>
            </w:r>
          </w:p>
          <w:p w:rsidRPr="00073841" w:rsidR="00073841" w:rsidP="00073841" w:rsidRDefault="00073841" w14:paraId="677A3811" w14:textId="77777777">
            <w:pPr>
              <w:suppressAutoHyphens w:val="0"/>
              <w:autoSpaceDN/>
              <w:spacing w:after="0" w:line="240" w:lineRule="auto"/>
              <w:ind w:left="45" w:right="45"/>
              <w:textAlignment w:val="baseline"/>
              <w:rPr>
                <w:rFonts w:ascii="Segoe UI" w:hAnsi="Segoe UI" w:cs="Segoe UI"/>
                <w:sz w:val="18"/>
                <w:szCs w:val="18"/>
              </w:rPr>
            </w:pPr>
            <w:r w:rsidRPr="00073841">
              <w:rPr>
                <w:rFonts w:cs="Arial"/>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Pr="00073841">
              <w:rPr>
                <w:rFonts w:cs="Arial"/>
              </w:rPr>
              <w:t> </w:t>
            </w:r>
          </w:p>
          <w:p w:rsidRPr="48EE9358" w:rsidR="00073841" w:rsidP="48EE9358" w:rsidRDefault="00073841" w14:paraId="129DEEAF" w14:textId="77777777">
            <w:pPr>
              <w:pStyle w:val="TableRowCentered"/>
              <w:jc w:val="left"/>
              <w:rPr>
                <w:i/>
                <w:iCs/>
                <w:sz w:val="22"/>
                <w:szCs w:val="22"/>
              </w:rPr>
            </w:pPr>
          </w:p>
        </w:tc>
      </w:tr>
      <w:tr w:rsidR="00E66558" w:rsidTr="48EE9358"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073841" w14:paraId="2A7D54F3" w14:textId="16AED894">
            <w:pPr>
              <w:pStyle w:val="TableRow"/>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E9358" w:rsidRDefault="7261D756" w14:paraId="1261BAEF" w14:textId="1F9EE88A">
            <w:pPr>
              <w:pStyle w:val="TableRowCentered"/>
              <w:jc w:val="left"/>
              <w:rPr>
                <w:i/>
                <w:iCs/>
                <w:sz w:val="22"/>
                <w:szCs w:val="22"/>
              </w:rPr>
            </w:pPr>
            <w:r w:rsidRPr="48EE9358">
              <w:rPr>
                <w:i/>
                <w:iCs/>
                <w:sz w:val="22"/>
                <w:szCs w:val="22"/>
              </w:rPr>
              <w:t xml:space="preserve">Some </w:t>
            </w:r>
            <w:r w:rsidRPr="48EE9358" w:rsidR="00358E1D">
              <w:rPr>
                <w:i/>
                <w:iCs/>
                <w:sz w:val="22"/>
                <w:szCs w:val="22"/>
              </w:rPr>
              <w:t xml:space="preserve">PP children </w:t>
            </w:r>
            <w:r w:rsidR="007A4895">
              <w:rPr>
                <w:i/>
                <w:iCs/>
                <w:sz w:val="22"/>
                <w:szCs w:val="22"/>
              </w:rPr>
              <w:t xml:space="preserve">make insufficient progress </w:t>
            </w:r>
            <w:r w:rsidR="00474ECA">
              <w:rPr>
                <w:i/>
                <w:iCs/>
                <w:sz w:val="22"/>
                <w:szCs w:val="22"/>
              </w:rPr>
              <w:t xml:space="preserve">and </w:t>
            </w:r>
            <w:r w:rsidRPr="48EE9358" w:rsidR="00358E1D">
              <w:rPr>
                <w:i/>
                <w:iCs/>
                <w:sz w:val="22"/>
                <w:szCs w:val="22"/>
              </w:rPr>
              <w:t xml:space="preserve">are achieving lower than the national average in </w:t>
            </w:r>
            <w:r w:rsidRPr="48EE9358" w:rsidR="5FB2779A">
              <w:rPr>
                <w:i/>
                <w:iCs/>
                <w:sz w:val="22"/>
                <w:szCs w:val="22"/>
              </w:rPr>
              <w:t>maths</w:t>
            </w:r>
            <w:r w:rsidRPr="48EE9358" w:rsidR="00358E1D">
              <w:rPr>
                <w:i/>
                <w:iCs/>
                <w:sz w:val="22"/>
                <w:szCs w:val="22"/>
              </w:rPr>
              <w:t xml:space="preserve"> at the end of KS2</w:t>
            </w:r>
          </w:p>
          <w:p w:rsidR="00E66558" w:rsidP="1F20FD87" w:rsidRDefault="43321B70" w14:paraId="2A7D54F4" w14:textId="552D31DF">
            <w:pPr>
              <w:rPr>
                <w:rFonts w:eastAsia="Arial" w:cs="Arial"/>
                <w:color w:val="0D0D0D" w:themeColor="text1" w:themeTint="F2"/>
              </w:rPr>
            </w:pPr>
            <w:r w:rsidRPr="48EE9358">
              <w:rPr>
                <w:rFonts w:eastAsia="Arial" w:cs="Arial"/>
                <w:color w:val="0D0D0D" w:themeColor="text1" w:themeTint="F2"/>
                <w:lang w:val="en-US"/>
              </w:rPr>
              <w:t xml:space="preserve">Internal and external (where available) assessments indicate that </w:t>
            </w:r>
            <w:r w:rsidRPr="48EE9358" w:rsidR="056AA27D">
              <w:rPr>
                <w:rFonts w:eastAsia="Arial" w:cs="Arial"/>
                <w:color w:val="0D0D0D" w:themeColor="text1" w:themeTint="F2"/>
                <w:lang w:val="en-US"/>
              </w:rPr>
              <w:t xml:space="preserve">reading, </w:t>
            </w:r>
            <w:r w:rsidRPr="48EE9358" w:rsidR="0E84158F">
              <w:rPr>
                <w:rFonts w:eastAsia="Arial" w:cs="Arial"/>
                <w:color w:val="0D0D0D" w:themeColor="text1" w:themeTint="F2"/>
                <w:lang w:val="en-US"/>
              </w:rPr>
              <w:t xml:space="preserve">writing and </w:t>
            </w:r>
            <w:r w:rsidRPr="48EE9358">
              <w:rPr>
                <w:rFonts w:eastAsia="Arial" w:cs="Arial"/>
                <w:color w:val="0D0D0D" w:themeColor="text1" w:themeTint="F2"/>
                <w:lang w:val="en-US"/>
              </w:rPr>
              <w:t xml:space="preserve">maths attainment among disadvantaged pupils is below that of non-disadvantaged pupils. </w:t>
            </w:r>
          </w:p>
        </w:tc>
      </w:tr>
      <w:tr w:rsidR="00E66558" w:rsidTr="48EE9358"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073841" w14:paraId="2A7D54F9" w14:textId="3109EFA5">
            <w:pPr>
              <w:pStyle w:val="TableRow"/>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95EF1" w:rsidP="00895EF1" w:rsidRDefault="00895EF1" w14:paraId="4EEADBE1" w14:textId="410CB5C7">
            <w:pPr>
              <w:pStyle w:val="TableRowCentered"/>
              <w:jc w:val="left"/>
              <w:rPr>
                <w:rFonts w:eastAsia="Arial" w:cs="Arial"/>
                <w:color w:val="000000" w:themeColor="text1"/>
                <w:szCs w:val="24"/>
              </w:rPr>
            </w:pPr>
            <w:r w:rsidRPr="48EE9358">
              <w:rPr>
                <w:rFonts w:eastAsia="Arial" w:cs="Arial"/>
                <w:color w:val="000000" w:themeColor="text1"/>
                <w:szCs w:val="24"/>
              </w:rPr>
              <w:t xml:space="preserve">Complex challenges faced by some pupil premium children which may include, but are not limited to, SEND, ill health of parent, difficulties in securing adequate housing, vulnerable to witnessing and suffering from anti-social behaviour or domestic violence. </w:t>
            </w:r>
          </w:p>
          <w:p w:rsidR="00895EF1" w:rsidP="00895EF1" w:rsidRDefault="00895EF1" w14:paraId="230226B9" w14:textId="77777777">
            <w:pPr>
              <w:pStyle w:val="TableRowCentered"/>
              <w:jc w:val="left"/>
              <w:rPr>
                <w:rFonts w:eastAsia="Arial" w:cs="Arial"/>
                <w:color w:val="000000" w:themeColor="text1"/>
                <w:szCs w:val="24"/>
              </w:rPr>
            </w:pPr>
          </w:p>
          <w:p w:rsidR="00895EF1" w:rsidP="00895EF1" w:rsidRDefault="00895EF1" w14:paraId="249454D6" w14:textId="77777777">
            <w:pPr>
              <w:spacing w:before="60" w:line="240" w:lineRule="auto"/>
              <w:ind w:left="57" w:right="57"/>
              <w:rPr>
                <w:rFonts w:eastAsia="Arial" w:cs="Arial"/>
                <w:color w:val="0D0D0D" w:themeColor="text1" w:themeTint="F2"/>
                <w:lang w:val="en-US"/>
              </w:rPr>
            </w:pPr>
            <w:r w:rsidRPr="48EE9358">
              <w:rPr>
                <w:rFonts w:eastAsia="Arial" w:cs="Arial"/>
                <w:color w:val="0D0D0D" w:themeColor="text1" w:themeTint="F2"/>
                <w:lang w:val="en-US"/>
              </w:rPr>
              <w:t>Our assessments, observations and discussions with pupils and families have identified social and emotional issues for many pupils, due to challenges that particularly affect disadvantaged pupils, including their attainment.</w:t>
            </w:r>
          </w:p>
          <w:p w:rsidR="00E66558" w:rsidP="1F20FD87" w:rsidRDefault="00E66558" w14:paraId="2A7D54FA" w14:textId="6987501C">
            <w:pPr>
              <w:rPr>
                <w:rFonts w:eastAsia="Arial" w:cs="Arial"/>
                <w:color w:val="0D0D0D" w:themeColor="text1" w:themeTint="F2"/>
              </w:rPr>
            </w:pPr>
          </w:p>
        </w:tc>
      </w:tr>
      <w:tr w:rsidR="12FD629E" w:rsidTr="48EE9358" w14:paraId="39176C9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92365EE" w:rsidP="12FD629E" w:rsidRDefault="00073841" w14:paraId="0409CC2A" w14:textId="31282C3F">
            <w:pPr>
              <w:pStyle w:val="TableRow"/>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92365EE" w:rsidP="00895EF1" w:rsidRDefault="00BD4BCD" w14:paraId="053B0578" w14:textId="5DC6C357">
            <w:pPr>
              <w:spacing w:before="60" w:line="240" w:lineRule="auto"/>
              <w:ind w:left="57" w:right="57"/>
              <w:rPr>
                <w:i/>
                <w:iCs/>
                <w:sz w:val="22"/>
                <w:szCs w:val="22"/>
              </w:rPr>
            </w:pPr>
            <w:r>
              <w:rPr>
                <w:rStyle w:val="normaltextrun"/>
                <w:rFonts w:cs="Arial"/>
                <w:i/>
                <w:iCs/>
                <w:color w:val="000000"/>
                <w:shd w:val="clear" w:color="auto" w:fill="FFFFFF"/>
              </w:rPr>
              <w:t>Attendance – Low attendance can impact on progress and attainment</w:t>
            </w:r>
            <w:r>
              <w:rPr>
                <w:rStyle w:val="eop"/>
                <w:rFonts w:cs="Arial"/>
                <w:color w:val="000000"/>
                <w:shd w:val="clear" w:color="auto" w:fill="FFFFFF"/>
              </w:rPr>
              <w:t> </w:t>
            </w:r>
          </w:p>
        </w:tc>
      </w:tr>
    </w:tbl>
    <w:p w:rsidR="34125EE9" w:rsidRDefault="34125EE9" w14:paraId="5E67C298" w14:textId="4F831782">
      <w:bookmarkStart w:name="_Toc443397160" w:id="16"/>
    </w:p>
    <w:p w:rsidR="00E66558" w:rsidP="005F15DF" w:rsidRDefault="5B368EF7" w14:paraId="2A7D54FF" w14:textId="3D4043FC">
      <w:pPr>
        <w:pStyle w:val="Heading2"/>
        <w:spacing w:before="600"/>
        <w:rPr>
          <w:color w:val="0D0D0D" w:themeColor="text1" w:themeTint="F2"/>
        </w:rPr>
      </w:pPr>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48EE9358"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3F2813" w:rsidTr="48EE9358"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63BDDB26" w14:textId="77777777">
            <w:pPr>
              <w:pStyle w:val="paragraph"/>
              <w:spacing w:beforeAutospacing="0" w:after="0" w:afterAutospacing="0"/>
              <w:ind w:left="45" w:right="45"/>
              <w:textAlignment w:val="baseline"/>
              <w:divId w:val="818493932"/>
              <w:rPr>
                <w:rFonts w:ascii="Segoe UI" w:hAnsi="Segoe UI" w:cs="Segoe UI"/>
                <w:sz w:val="18"/>
                <w:szCs w:val="18"/>
              </w:rPr>
            </w:pPr>
            <w:r>
              <w:rPr>
                <w:rStyle w:val="normaltextrun"/>
                <w:rFonts w:ascii="Arial" w:hAnsi="Arial" w:cs="Arial"/>
                <w:i/>
                <w:iCs/>
                <w:sz w:val="22"/>
                <w:szCs w:val="22"/>
              </w:rPr>
              <w:t>Improved achievement for pupils in EYFS. PP pupils to achieve in line with their peers for progress and attainment. </w:t>
            </w:r>
            <w:r>
              <w:rPr>
                <w:rStyle w:val="eop"/>
                <w:rFonts w:cs="Arial"/>
                <w:sz w:val="22"/>
                <w:szCs w:val="22"/>
              </w:rPr>
              <w:t> </w:t>
            </w:r>
          </w:p>
          <w:p w:rsidR="003F2813" w:rsidP="003F2813" w:rsidRDefault="003F2813" w14:paraId="2A7D5504" w14:textId="058D3F96">
            <w:pPr>
              <w:pStyle w:val="TableRow"/>
              <w:rPr>
                <w:i/>
                <w:iCs/>
                <w:sz w:val="18"/>
                <w:szCs w:val="18"/>
              </w:rPr>
            </w:pPr>
            <w:r>
              <w:rPr>
                <w:rStyle w:val="eop"/>
                <w:rFonts w:cs="Arial"/>
                <w:sz w:val="22"/>
                <w:szCs w:val="22"/>
              </w:rPr>
              <w:t>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16CD1DDC" w14:textId="77777777">
            <w:pPr>
              <w:pStyle w:val="paragraph"/>
              <w:numPr>
                <w:ilvl w:val="0"/>
                <w:numId w:val="42"/>
              </w:numPr>
              <w:suppressAutoHyphens w:val="0"/>
              <w:autoSpaceDN/>
              <w:spacing w:beforeAutospacing="0" w:after="0" w:afterAutospacing="0" w:line="240" w:lineRule="auto"/>
              <w:ind w:left="1080" w:firstLine="0"/>
              <w:textAlignment w:val="baseline"/>
              <w:divId w:val="1053773818"/>
              <w:rPr>
                <w:rFonts w:ascii="Arial" w:hAnsi="Arial" w:cs="Arial"/>
                <w:sz w:val="18"/>
                <w:szCs w:val="18"/>
              </w:rPr>
            </w:pPr>
            <w:r>
              <w:rPr>
                <w:rStyle w:val="normaltextrun"/>
                <w:rFonts w:ascii="Arial" w:hAnsi="Arial" w:cs="Arial"/>
                <w:color w:val="000000"/>
                <w:sz w:val="18"/>
                <w:szCs w:val="18"/>
              </w:rPr>
              <w:t>Children eligible for PP in EYFS make rapid progress by the end of the year so that all pupils eligible for PP achieve good level of development or exceeding (progress monitored in Pupil Progress meetings)</w:t>
            </w:r>
            <w:r>
              <w:rPr>
                <w:rStyle w:val="eop"/>
                <w:rFonts w:cs="Arial"/>
                <w:color w:val="000000"/>
                <w:sz w:val="18"/>
                <w:szCs w:val="18"/>
              </w:rPr>
              <w:t> </w:t>
            </w:r>
          </w:p>
          <w:p w:rsidR="003F2813" w:rsidP="003F2813" w:rsidRDefault="003F2813" w14:paraId="55FF3585" w14:textId="77777777">
            <w:pPr>
              <w:pStyle w:val="paragraph"/>
              <w:numPr>
                <w:ilvl w:val="0"/>
                <w:numId w:val="42"/>
              </w:numPr>
              <w:suppressAutoHyphens w:val="0"/>
              <w:autoSpaceDN/>
              <w:spacing w:beforeAutospacing="0" w:after="0" w:afterAutospacing="0" w:line="240" w:lineRule="auto"/>
              <w:ind w:left="1080" w:firstLine="0"/>
              <w:textAlignment w:val="baseline"/>
              <w:divId w:val="1053773818"/>
              <w:rPr>
                <w:rFonts w:ascii="Arial" w:hAnsi="Arial" w:cs="Arial"/>
                <w:sz w:val="18"/>
                <w:szCs w:val="18"/>
              </w:rPr>
            </w:pPr>
            <w:r>
              <w:rPr>
                <w:rStyle w:val="normaltextrun"/>
                <w:rFonts w:ascii="Arial" w:hAnsi="Arial" w:cs="Arial"/>
                <w:color w:val="000000"/>
                <w:sz w:val="18"/>
                <w:szCs w:val="18"/>
              </w:rPr>
              <w:t>Quality of teaching and learning, including interventions, will be excellent.</w:t>
            </w:r>
            <w:r>
              <w:rPr>
                <w:rStyle w:val="eop"/>
                <w:rFonts w:cs="Arial"/>
                <w:color w:val="000000"/>
                <w:sz w:val="18"/>
                <w:szCs w:val="18"/>
              </w:rPr>
              <w:t> </w:t>
            </w:r>
          </w:p>
          <w:p w:rsidR="003F2813" w:rsidP="003F2813" w:rsidRDefault="003F2813" w14:paraId="3AB51CCA" w14:textId="4AEDC908">
            <w:pPr>
              <w:pStyle w:val="paragraph"/>
              <w:numPr>
                <w:ilvl w:val="0"/>
                <w:numId w:val="42"/>
              </w:numPr>
              <w:suppressAutoHyphens w:val="0"/>
              <w:autoSpaceDN/>
              <w:spacing w:beforeAutospacing="0" w:after="0" w:afterAutospacing="0" w:line="240" w:lineRule="auto"/>
              <w:ind w:left="1080" w:firstLine="0"/>
              <w:textAlignment w:val="baseline"/>
              <w:divId w:val="1053773818"/>
              <w:rPr>
                <w:rFonts w:ascii="Arial" w:hAnsi="Arial" w:cs="Arial"/>
                <w:sz w:val="18"/>
                <w:szCs w:val="18"/>
              </w:rPr>
            </w:pPr>
            <w:r>
              <w:rPr>
                <w:rStyle w:val="normaltextrun"/>
                <w:rFonts w:ascii="Arial" w:hAnsi="Arial" w:cs="Arial"/>
                <w:color w:val="000000"/>
                <w:sz w:val="18"/>
                <w:szCs w:val="18"/>
              </w:rPr>
              <w:t>Speech</w:t>
            </w:r>
            <w:r w:rsidR="00E47A60">
              <w:rPr>
                <w:rStyle w:val="normaltextrun"/>
                <w:rFonts w:ascii="Arial" w:hAnsi="Arial" w:cs="Arial"/>
                <w:color w:val="000000"/>
                <w:sz w:val="18"/>
                <w:szCs w:val="18"/>
              </w:rPr>
              <w:t xml:space="preserve"> </w:t>
            </w:r>
            <w:r w:rsidR="00E47A60">
              <w:rPr>
                <w:rStyle w:val="normaltextrun"/>
                <w:color w:val="000000"/>
                <w:sz w:val="18"/>
                <w:szCs w:val="18"/>
              </w:rPr>
              <w:t xml:space="preserve">and Language </w:t>
            </w:r>
            <w:r>
              <w:rPr>
                <w:rStyle w:val="normaltextrun"/>
                <w:rFonts w:ascii="Arial" w:hAnsi="Arial" w:cs="Arial"/>
                <w:color w:val="000000"/>
                <w:sz w:val="18"/>
                <w:szCs w:val="18"/>
              </w:rPr>
              <w:t>Link used for all pupils</w:t>
            </w:r>
            <w:r>
              <w:rPr>
                <w:rStyle w:val="eop"/>
                <w:rFonts w:cs="Arial"/>
                <w:color w:val="000000"/>
                <w:sz w:val="18"/>
                <w:szCs w:val="18"/>
              </w:rPr>
              <w:t> </w:t>
            </w:r>
          </w:p>
          <w:p w:rsidR="003F2813" w:rsidP="00E47A60" w:rsidRDefault="003F2813" w14:paraId="2A7D5505" w14:textId="76D90E86">
            <w:pPr>
              <w:pStyle w:val="TableRowCentered"/>
              <w:jc w:val="left"/>
              <w:rPr>
                <w:color w:val="0D0D0D" w:themeColor="text1" w:themeTint="F2"/>
                <w:sz w:val="20"/>
              </w:rPr>
            </w:pPr>
          </w:p>
        </w:tc>
      </w:tr>
      <w:tr w:rsidR="003F2813" w:rsidTr="48EE9358"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0EA3A4A3" w14:textId="2E4BB8E5">
            <w:pPr>
              <w:pStyle w:val="paragraph"/>
              <w:spacing w:beforeAutospacing="0" w:after="0" w:afterAutospacing="0"/>
              <w:ind w:left="45" w:right="45"/>
              <w:textAlignment w:val="baseline"/>
              <w:divId w:val="1726249055"/>
              <w:rPr>
                <w:rFonts w:ascii="Segoe UI" w:hAnsi="Segoe UI" w:cs="Segoe UI"/>
                <w:sz w:val="18"/>
                <w:szCs w:val="18"/>
              </w:rPr>
            </w:pPr>
            <w:r>
              <w:rPr>
                <w:rStyle w:val="normaltextrun"/>
                <w:rFonts w:ascii="Arial" w:hAnsi="Arial" w:cs="Arial"/>
                <w:i/>
                <w:iCs/>
                <w:sz w:val="22"/>
                <w:szCs w:val="22"/>
              </w:rPr>
              <w:t>Pupils eligible for PP to be achieving in line with the national average in maths at the end of KS2</w:t>
            </w:r>
            <w:r>
              <w:rPr>
                <w:rStyle w:val="eop"/>
                <w:rFonts w:cs="Arial"/>
                <w:sz w:val="22"/>
                <w:szCs w:val="22"/>
              </w:rPr>
              <w:t> </w:t>
            </w:r>
          </w:p>
          <w:p w:rsidR="003F2813" w:rsidP="003F2813" w:rsidRDefault="003F2813" w14:paraId="2A7D550A" w14:textId="36EFBE82">
            <w:pPr>
              <w:pStyle w:val="TableRow"/>
              <w:rPr>
                <w:color w:val="0D0D0D" w:themeColor="text1" w:themeTint="F2"/>
                <w:sz w:val="20"/>
                <w:szCs w:val="20"/>
              </w:rPr>
            </w:pPr>
            <w:r>
              <w:rPr>
                <w:rStyle w:val="eop"/>
                <w:rFonts w:cs="Arial"/>
                <w:sz w:val="22"/>
                <w:szCs w:val="22"/>
              </w:rPr>
              <w:t>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266C4B08" w14:textId="2A00FCF7">
            <w:pPr>
              <w:pStyle w:val="paragraph"/>
              <w:numPr>
                <w:ilvl w:val="0"/>
                <w:numId w:val="43"/>
              </w:numPr>
              <w:suppressAutoHyphens w:val="0"/>
              <w:autoSpaceDN/>
              <w:spacing w:beforeAutospacing="0" w:after="0" w:afterAutospacing="0" w:line="240" w:lineRule="auto"/>
              <w:ind w:left="1080" w:firstLine="0"/>
              <w:textAlignment w:val="baseline"/>
              <w:divId w:val="1915967831"/>
              <w:rPr>
                <w:rFonts w:ascii="Arial" w:hAnsi="Arial" w:cs="Arial"/>
                <w:sz w:val="18"/>
                <w:szCs w:val="18"/>
              </w:rPr>
            </w:pPr>
            <w:r>
              <w:rPr>
                <w:rStyle w:val="normaltextrun"/>
                <w:rFonts w:ascii="Arial" w:hAnsi="Arial" w:cs="Arial"/>
                <w:color w:val="000000"/>
                <w:sz w:val="18"/>
                <w:szCs w:val="18"/>
              </w:rPr>
              <w:t>Pupils eligible for PP to attain ARE in line with non-eligible peers in maths across the school.</w:t>
            </w:r>
            <w:r>
              <w:rPr>
                <w:rStyle w:val="eop"/>
                <w:rFonts w:cs="Arial"/>
                <w:color w:val="000000"/>
                <w:sz w:val="18"/>
                <w:szCs w:val="18"/>
              </w:rPr>
              <w:t> </w:t>
            </w:r>
          </w:p>
          <w:p w:rsidR="003F2813" w:rsidP="003F2813" w:rsidRDefault="003F2813" w14:paraId="23874887" w14:textId="02F5460F">
            <w:pPr>
              <w:pStyle w:val="paragraph"/>
              <w:numPr>
                <w:ilvl w:val="0"/>
                <w:numId w:val="43"/>
              </w:numPr>
              <w:suppressAutoHyphens w:val="0"/>
              <w:autoSpaceDN/>
              <w:spacing w:beforeAutospacing="0" w:after="0" w:afterAutospacing="0" w:line="240" w:lineRule="auto"/>
              <w:ind w:left="1080" w:firstLine="0"/>
              <w:textAlignment w:val="baseline"/>
              <w:divId w:val="1915967831"/>
              <w:rPr>
                <w:rFonts w:ascii="Arial" w:hAnsi="Arial" w:cs="Arial"/>
                <w:sz w:val="18"/>
                <w:szCs w:val="18"/>
              </w:rPr>
            </w:pPr>
            <w:r>
              <w:rPr>
                <w:rStyle w:val="normaltextrun"/>
                <w:rFonts w:ascii="Arial" w:hAnsi="Arial" w:cs="Arial"/>
                <w:color w:val="000000"/>
                <w:sz w:val="18"/>
                <w:szCs w:val="18"/>
              </w:rPr>
              <w:t>The progress of eligible pupils in maths is at least in line with National at the end of KS2</w:t>
            </w:r>
            <w:r>
              <w:rPr>
                <w:rStyle w:val="eop"/>
                <w:rFonts w:cs="Arial"/>
                <w:color w:val="000000"/>
                <w:sz w:val="18"/>
                <w:szCs w:val="18"/>
              </w:rPr>
              <w:t> </w:t>
            </w:r>
          </w:p>
          <w:p w:rsidR="003F2813" w:rsidP="003F2813" w:rsidRDefault="003F2813" w14:paraId="17F6159F" w14:textId="77777777">
            <w:pPr>
              <w:pStyle w:val="paragraph"/>
              <w:numPr>
                <w:ilvl w:val="0"/>
                <w:numId w:val="43"/>
              </w:numPr>
              <w:suppressAutoHyphens w:val="0"/>
              <w:autoSpaceDN/>
              <w:spacing w:beforeAutospacing="0" w:after="0" w:afterAutospacing="0" w:line="240" w:lineRule="auto"/>
              <w:ind w:left="1080" w:firstLine="0"/>
              <w:textAlignment w:val="baseline"/>
              <w:divId w:val="1915967831"/>
              <w:rPr>
                <w:rFonts w:ascii="Arial" w:hAnsi="Arial" w:cs="Arial"/>
                <w:sz w:val="18"/>
                <w:szCs w:val="18"/>
              </w:rPr>
            </w:pPr>
            <w:r>
              <w:rPr>
                <w:rStyle w:val="normaltextrun"/>
                <w:rFonts w:ascii="Arial" w:hAnsi="Arial" w:cs="Arial"/>
                <w:color w:val="000000"/>
                <w:sz w:val="18"/>
                <w:szCs w:val="18"/>
              </w:rPr>
              <w:t>Lead indicators are monitored and acted upon weekly</w:t>
            </w:r>
            <w:r>
              <w:rPr>
                <w:rStyle w:val="eop"/>
                <w:rFonts w:cs="Arial"/>
                <w:color w:val="000000"/>
                <w:sz w:val="18"/>
                <w:szCs w:val="18"/>
              </w:rPr>
              <w:t> </w:t>
            </w:r>
          </w:p>
          <w:p w:rsidR="003F2813" w:rsidP="003F2813" w:rsidRDefault="003F2813" w14:paraId="56A83F8A" w14:textId="77777777">
            <w:pPr>
              <w:pStyle w:val="paragraph"/>
              <w:numPr>
                <w:ilvl w:val="0"/>
                <w:numId w:val="43"/>
              </w:numPr>
              <w:suppressAutoHyphens w:val="0"/>
              <w:autoSpaceDN/>
              <w:spacing w:beforeAutospacing="0" w:after="0" w:afterAutospacing="0" w:line="240" w:lineRule="auto"/>
              <w:ind w:left="1080" w:firstLine="0"/>
              <w:textAlignment w:val="baseline"/>
              <w:divId w:val="1915967831"/>
              <w:rPr>
                <w:rFonts w:ascii="Arial" w:hAnsi="Arial" w:cs="Arial"/>
                <w:sz w:val="18"/>
                <w:szCs w:val="18"/>
              </w:rPr>
            </w:pPr>
            <w:r>
              <w:rPr>
                <w:rStyle w:val="normaltextrun"/>
                <w:rFonts w:ascii="Arial" w:hAnsi="Arial" w:cs="Arial"/>
                <w:color w:val="000000"/>
                <w:sz w:val="18"/>
                <w:szCs w:val="18"/>
              </w:rPr>
              <w:t>Focus on developing spelling strategy and approach</w:t>
            </w:r>
            <w:r>
              <w:rPr>
                <w:rStyle w:val="eop"/>
                <w:rFonts w:cs="Arial"/>
                <w:color w:val="000000"/>
                <w:sz w:val="18"/>
                <w:szCs w:val="18"/>
              </w:rPr>
              <w:t> </w:t>
            </w:r>
          </w:p>
          <w:p w:rsidRPr="0018050A" w:rsidR="003F2813" w:rsidP="0018050A" w:rsidRDefault="003F2813" w14:paraId="2A7D550B" w14:textId="7895C05B">
            <w:pPr>
              <w:pStyle w:val="paragraph"/>
              <w:numPr>
                <w:ilvl w:val="0"/>
                <w:numId w:val="43"/>
              </w:numPr>
              <w:suppressAutoHyphens w:val="0"/>
              <w:autoSpaceDN/>
              <w:spacing w:beforeAutospacing="0" w:after="0" w:afterAutospacing="0" w:line="240" w:lineRule="auto"/>
              <w:ind w:left="1080" w:firstLine="0"/>
              <w:textAlignment w:val="baseline"/>
              <w:divId w:val="1915967831"/>
              <w:rPr>
                <w:rFonts w:ascii="Arial" w:hAnsi="Arial" w:cs="Arial"/>
                <w:sz w:val="18"/>
                <w:szCs w:val="18"/>
              </w:rPr>
            </w:pPr>
            <w:r>
              <w:rPr>
                <w:rStyle w:val="normaltextrun"/>
                <w:rFonts w:ascii="Arial" w:hAnsi="Arial" w:cs="Arial"/>
                <w:color w:val="000000"/>
                <w:sz w:val="18"/>
                <w:szCs w:val="18"/>
              </w:rPr>
              <w:t>Oracy culture to impact on language</w:t>
            </w:r>
            <w:r>
              <w:rPr>
                <w:rStyle w:val="eop"/>
                <w:rFonts w:cs="Arial"/>
                <w:color w:val="000000"/>
                <w:sz w:val="18"/>
                <w:szCs w:val="18"/>
              </w:rPr>
              <w:t> </w:t>
            </w:r>
          </w:p>
        </w:tc>
      </w:tr>
      <w:tr w:rsidR="003F2813" w:rsidTr="48EE9358" w14:paraId="2A4A3DCB"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40DE2E18" w14:textId="3BD430F3">
            <w:pPr>
              <w:pStyle w:val="TableRow"/>
              <w:rPr>
                <w:color w:val="0D0D0D" w:themeColor="text1" w:themeTint="F2"/>
                <w:sz w:val="20"/>
                <w:szCs w:val="20"/>
              </w:rPr>
            </w:pPr>
            <w:r>
              <w:rPr>
                <w:rStyle w:val="normaltextrun"/>
                <w:rFonts w:cs="Arial"/>
                <w:i/>
                <w:iCs/>
                <w:sz w:val="22"/>
                <w:szCs w:val="22"/>
              </w:rPr>
              <w:t>Pupils will have access to therapeutic support. Referrals will be made where deemed necessary.  Pupils will have opportunities to be present in the community and have cultural and aspirational experiences.</w:t>
            </w:r>
            <w:r>
              <w:rPr>
                <w:rStyle w:val="eop"/>
                <w:rFonts w:cs="Arial"/>
                <w:sz w:val="22"/>
                <w:szCs w:val="22"/>
              </w:rPr>
              <w:t>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5666A820" w14:textId="0CE583BF">
            <w:pPr>
              <w:pStyle w:val="paragraph"/>
              <w:numPr>
                <w:ilvl w:val="0"/>
                <w:numId w:val="45"/>
              </w:numPr>
              <w:suppressAutoHyphens w:val="0"/>
              <w:autoSpaceDN/>
              <w:spacing w:beforeAutospacing="0" w:after="0" w:afterAutospacing="0" w:line="240" w:lineRule="auto"/>
              <w:ind w:left="1080" w:firstLine="0"/>
              <w:textAlignment w:val="baseline"/>
              <w:divId w:val="1575430533"/>
              <w:rPr>
                <w:rFonts w:ascii="Arial" w:hAnsi="Arial" w:cs="Arial"/>
                <w:sz w:val="18"/>
                <w:szCs w:val="18"/>
              </w:rPr>
            </w:pPr>
            <w:r>
              <w:rPr>
                <w:rStyle w:val="normaltextrun"/>
                <w:rFonts w:ascii="Arial" w:hAnsi="Arial" w:cs="Arial"/>
                <w:color w:val="000000"/>
                <w:sz w:val="18"/>
                <w:szCs w:val="18"/>
              </w:rPr>
              <w:t>Pupils will access IIH. Early help, Play Therapy, SEMH interventions e.g. Lego therapy, Therapeutic Play etc</w:t>
            </w:r>
            <w:r>
              <w:rPr>
                <w:rStyle w:val="eop"/>
                <w:rFonts w:cs="Arial"/>
                <w:color w:val="000000"/>
                <w:sz w:val="18"/>
                <w:szCs w:val="18"/>
              </w:rPr>
              <w:t> </w:t>
            </w:r>
          </w:p>
          <w:p w:rsidR="003F2813" w:rsidP="0018050A" w:rsidRDefault="003F2813" w14:paraId="269B2E41" w14:textId="5BFBF3E7">
            <w:pPr>
              <w:pStyle w:val="ListParagraph"/>
              <w:numPr>
                <w:ilvl w:val="0"/>
                <w:numId w:val="0"/>
              </w:numPr>
              <w:ind w:left="720"/>
              <w:rPr>
                <w:color w:val="0D0D0D" w:themeColor="text1" w:themeTint="F2"/>
                <w:sz w:val="20"/>
                <w:szCs w:val="20"/>
              </w:rPr>
            </w:pPr>
          </w:p>
        </w:tc>
      </w:tr>
      <w:tr w:rsidR="003F2813" w:rsidTr="48EE9358" w14:paraId="126519D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0BD1EFED" w14:textId="77777777">
            <w:pPr>
              <w:pStyle w:val="paragraph"/>
              <w:spacing w:beforeAutospacing="0" w:after="0" w:afterAutospacing="0"/>
              <w:ind w:left="45" w:right="45"/>
              <w:textAlignment w:val="baseline"/>
              <w:divId w:val="63308850"/>
              <w:rPr>
                <w:rFonts w:ascii="Segoe UI" w:hAnsi="Segoe UI" w:cs="Segoe UI"/>
                <w:sz w:val="18"/>
                <w:szCs w:val="18"/>
              </w:rPr>
            </w:pPr>
            <w:r>
              <w:rPr>
                <w:rStyle w:val="normaltextrun"/>
                <w:rFonts w:ascii="Arial" w:hAnsi="Arial" w:cs="Arial"/>
                <w:i/>
                <w:iCs/>
                <w:color w:val="000000"/>
              </w:rPr>
              <w:t>To achieve and sustain improved attendance for all pupils, particularly our disadvantaged pupils.</w:t>
            </w:r>
            <w:r>
              <w:rPr>
                <w:rStyle w:val="eop"/>
                <w:rFonts w:cs="Arial"/>
                <w:color w:val="000000"/>
              </w:rPr>
              <w:t> </w:t>
            </w:r>
          </w:p>
          <w:p w:rsidR="003F2813" w:rsidP="003F2813" w:rsidRDefault="003F2813" w14:paraId="0FEE0FBF" w14:textId="77777777">
            <w:pPr>
              <w:pStyle w:val="paragraph"/>
              <w:spacing w:beforeAutospacing="0" w:after="0" w:afterAutospacing="0"/>
              <w:ind w:left="45" w:right="45"/>
              <w:textAlignment w:val="baseline"/>
              <w:divId w:val="2095472442"/>
              <w:rPr>
                <w:rFonts w:ascii="Segoe UI" w:hAnsi="Segoe UI" w:cs="Segoe UI"/>
                <w:sz w:val="18"/>
                <w:szCs w:val="18"/>
              </w:rPr>
            </w:pPr>
            <w:r>
              <w:rPr>
                <w:rStyle w:val="eop"/>
                <w:rFonts w:cs="Arial"/>
                <w:sz w:val="22"/>
                <w:szCs w:val="22"/>
              </w:rPr>
              <w:t> </w:t>
            </w:r>
          </w:p>
          <w:p w:rsidR="003F2813" w:rsidP="003F2813" w:rsidRDefault="003F2813" w14:paraId="4B71E47D" w14:textId="3ADED227">
            <w:pPr>
              <w:pStyle w:val="TableRow"/>
              <w:rPr>
                <w:color w:val="0D0D0D" w:themeColor="text1" w:themeTint="F2"/>
                <w:sz w:val="20"/>
                <w:szCs w:val="20"/>
              </w:rPr>
            </w:pPr>
            <w:r>
              <w:rPr>
                <w:rStyle w:val="eop"/>
                <w:rFonts w:cs="Arial"/>
              </w:rPr>
              <w:t>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F2813" w:rsidP="003F2813" w:rsidRDefault="003F2813" w14:paraId="1130EBC0" w14:textId="77777777">
            <w:pPr>
              <w:pStyle w:val="paragraph"/>
              <w:numPr>
                <w:ilvl w:val="0"/>
                <w:numId w:val="46"/>
              </w:numPr>
              <w:suppressAutoHyphens w:val="0"/>
              <w:autoSpaceDN/>
              <w:spacing w:beforeAutospacing="0" w:after="0" w:afterAutospacing="0" w:line="240" w:lineRule="auto"/>
              <w:ind w:left="1080" w:firstLine="0"/>
              <w:textAlignment w:val="baseline"/>
              <w:divId w:val="292904134"/>
              <w:rPr>
                <w:rFonts w:ascii="Arial" w:hAnsi="Arial" w:cs="Arial"/>
                <w:sz w:val="18"/>
                <w:szCs w:val="18"/>
              </w:rPr>
            </w:pPr>
            <w:r>
              <w:rPr>
                <w:rStyle w:val="normaltextrun"/>
                <w:rFonts w:ascii="Arial" w:hAnsi="Arial" w:cs="Arial"/>
                <w:color w:val="000000"/>
                <w:sz w:val="18"/>
                <w:szCs w:val="18"/>
              </w:rPr>
              <w:t>Regular attendance trawls</w:t>
            </w:r>
            <w:r>
              <w:rPr>
                <w:rStyle w:val="eop"/>
                <w:rFonts w:cs="Arial"/>
                <w:color w:val="000000"/>
                <w:sz w:val="18"/>
                <w:szCs w:val="18"/>
              </w:rPr>
              <w:t> </w:t>
            </w:r>
          </w:p>
          <w:p w:rsidR="003F2813" w:rsidP="003F2813" w:rsidRDefault="003F2813" w14:paraId="1CD0E677" w14:textId="77777777">
            <w:pPr>
              <w:pStyle w:val="paragraph"/>
              <w:numPr>
                <w:ilvl w:val="0"/>
                <w:numId w:val="46"/>
              </w:numPr>
              <w:suppressAutoHyphens w:val="0"/>
              <w:autoSpaceDN/>
              <w:spacing w:beforeAutospacing="0" w:after="0" w:afterAutospacing="0" w:line="240" w:lineRule="auto"/>
              <w:ind w:left="1080" w:firstLine="0"/>
              <w:textAlignment w:val="baseline"/>
              <w:divId w:val="292904134"/>
              <w:rPr>
                <w:rFonts w:ascii="Arial" w:hAnsi="Arial" w:cs="Arial"/>
                <w:sz w:val="18"/>
                <w:szCs w:val="18"/>
              </w:rPr>
            </w:pPr>
            <w:r>
              <w:rPr>
                <w:rStyle w:val="normaltextrun"/>
                <w:rFonts w:ascii="Arial" w:hAnsi="Arial" w:cs="Arial"/>
                <w:color w:val="000000"/>
                <w:sz w:val="18"/>
                <w:szCs w:val="18"/>
              </w:rPr>
              <w:t>Letters and phone calls to parents</w:t>
            </w:r>
            <w:r>
              <w:rPr>
                <w:rStyle w:val="eop"/>
                <w:rFonts w:cs="Arial"/>
                <w:color w:val="000000"/>
                <w:sz w:val="18"/>
                <w:szCs w:val="18"/>
              </w:rPr>
              <w:t> </w:t>
            </w:r>
          </w:p>
          <w:p w:rsidR="003F2813" w:rsidP="003F2813" w:rsidRDefault="003F2813" w14:paraId="1526222C" w14:textId="6C42940B">
            <w:pPr>
              <w:pStyle w:val="paragraph"/>
              <w:numPr>
                <w:ilvl w:val="0"/>
                <w:numId w:val="46"/>
              </w:numPr>
              <w:suppressAutoHyphens w:val="0"/>
              <w:autoSpaceDN/>
              <w:spacing w:beforeAutospacing="0" w:after="0" w:afterAutospacing="0" w:line="240" w:lineRule="auto"/>
              <w:ind w:left="1080" w:firstLine="0"/>
              <w:textAlignment w:val="baseline"/>
              <w:divId w:val="292904134"/>
              <w:rPr>
                <w:rFonts w:ascii="Arial" w:hAnsi="Arial" w:cs="Arial"/>
                <w:sz w:val="18"/>
                <w:szCs w:val="18"/>
              </w:rPr>
            </w:pPr>
            <w:r>
              <w:rPr>
                <w:rStyle w:val="normaltextrun"/>
                <w:rFonts w:ascii="Arial" w:hAnsi="Arial" w:cs="Arial"/>
                <w:color w:val="000000"/>
                <w:sz w:val="18"/>
                <w:szCs w:val="18"/>
              </w:rPr>
              <w:t>Support offered to families where attendance i</w:t>
            </w:r>
            <w:r w:rsidR="003D0ECE">
              <w:rPr>
                <w:rStyle w:val="normaltextrun"/>
                <w:rFonts w:ascii="Arial" w:hAnsi="Arial" w:cs="Arial"/>
                <w:color w:val="000000"/>
                <w:sz w:val="18"/>
                <w:szCs w:val="18"/>
              </w:rPr>
              <w:t>s</w:t>
            </w:r>
            <w:r>
              <w:rPr>
                <w:rStyle w:val="normaltextrun"/>
                <w:rFonts w:ascii="Arial" w:hAnsi="Arial" w:cs="Arial"/>
                <w:color w:val="000000"/>
                <w:sz w:val="18"/>
                <w:szCs w:val="18"/>
              </w:rPr>
              <w:t xml:space="preserve"> low</w:t>
            </w:r>
            <w:r>
              <w:rPr>
                <w:rStyle w:val="eop"/>
                <w:rFonts w:cs="Arial"/>
                <w:color w:val="000000"/>
                <w:sz w:val="18"/>
                <w:szCs w:val="18"/>
              </w:rPr>
              <w:t> </w:t>
            </w:r>
          </w:p>
          <w:p w:rsidR="003F2813" w:rsidP="003F2813" w:rsidRDefault="0018050A" w14:paraId="72F9BBA3" w14:textId="32AAC57A">
            <w:pPr>
              <w:pStyle w:val="paragraph"/>
              <w:numPr>
                <w:ilvl w:val="0"/>
                <w:numId w:val="46"/>
              </w:numPr>
              <w:suppressAutoHyphens w:val="0"/>
              <w:autoSpaceDN/>
              <w:spacing w:beforeAutospacing="0" w:after="0" w:afterAutospacing="0" w:line="240" w:lineRule="auto"/>
              <w:ind w:left="1080" w:firstLine="0"/>
              <w:textAlignment w:val="baseline"/>
              <w:divId w:val="292904134"/>
              <w:rPr>
                <w:rFonts w:ascii="Arial" w:hAnsi="Arial" w:cs="Arial"/>
                <w:sz w:val="18"/>
                <w:szCs w:val="18"/>
              </w:rPr>
            </w:pPr>
            <w:r>
              <w:rPr>
                <w:rFonts w:ascii="Arial" w:hAnsi="Arial" w:cs="Arial"/>
                <w:sz w:val="18"/>
                <w:szCs w:val="18"/>
              </w:rPr>
              <w:t>AIO</w:t>
            </w:r>
          </w:p>
          <w:p w:rsidR="003F2813" w:rsidP="003F2813" w:rsidRDefault="003F2813" w14:paraId="71A04B42" w14:textId="77777777">
            <w:pPr>
              <w:pStyle w:val="paragraph"/>
              <w:numPr>
                <w:ilvl w:val="0"/>
                <w:numId w:val="46"/>
              </w:numPr>
              <w:suppressAutoHyphens w:val="0"/>
              <w:autoSpaceDN/>
              <w:spacing w:beforeAutospacing="0" w:after="0" w:afterAutospacing="0" w:line="240" w:lineRule="auto"/>
              <w:ind w:left="1080" w:firstLine="0"/>
              <w:textAlignment w:val="baseline"/>
              <w:divId w:val="292904134"/>
              <w:rPr>
                <w:rFonts w:ascii="Arial" w:hAnsi="Arial" w:cs="Arial"/>
                <w:sz w:val="18"/>
                <w:szCs w:val="18"/>
              </w:rPr>
            </w:pPr>
            <w:r>
              <w:rPr>
                <w:rStyle w:val="normaltextrun"/>
                <w:rFonts w:ascii="Arial" w:hAnsi="Arial" w:cs="Arial"/>
                <w:color w:val="000000"/>
                <w:sz w:val="18"/>
                <w:szCs w:val="18"/>
              </w:rPr>
              <w:t>Breakfast Club</w:t>
            </w:r>
            <w:r>
              <w:rPr>
                <w:rStyle w:val="eop"/>
                <w:rFonts w:cs="Arial"/>
                <w:color w:val="000000"/>
                <w:sz w:val="18"/>
                <w:szCs w:val="18"/>
              </w:rPr>
              <w:t> </w:t>
            </w:r>
          </w:p>
          <w:p w:rsidRPr="0018050A" w:rsidR="003F2813" w:rsidP="0018050A" w:rsidRDefault="003F2813" w14:paraId="6B57625A" w14:textId="24015F71">
            <w:pPr>
              <w:rPr>
                <w:color w:val="0D0D0D" w:themeColor="text1" w:themeTint="F2"/>
                <w:sz w:val="20"/>
                <w:szCs w:val="20"/>
              </w:rPr>
            </w:pPr>
          </w:p>
        </w:tc>
      </w:tr>
    </w:tbl>
    <w:p w:rsidR="48EE9358" w:rsidRDefault="48EE9358" w14:paraId="140B945C" w14:textId="14674895"/>
    <w:p w:rsidR="34125EE9" w:rsidRDefault="34125EE9" w14:paraId="61175BBF" w14:textId="2BFC0064"/>
    <w:p w:rsidR="00120AB1" w:rsidRDefault="00120AB1" w14:paraId="60BAD9F6" w14:textId="77777777">
      <w:pPr>
        <w:pStyle w:val="Heading2"/>
      </w:pPr>
    </w:p>
    <w:p w:rsidR="00120AB1" w:rsidRDefault="00120AB1" w14:paraId="2A06959E" w14:textId="77777777">
      <w:pPr>
        <w:suppressAutoHyphens w:val="0"/>
        <w:spacing w:after="0" w:line="240" w:lineRule="auto"/>
        <w:rPr>
          <w:b/>
          <w:color w:val="104F75"/>
          <w:sz w:val="32"/>
          <w:szCs w:val="32"/>
        </w:rPr>
      </w:pPr>
      <w:r>
        <w:br w:type="page"/>
      </w:r>
    </w:p>
    <w:p w:rsidR="00E66558" w:rsidP="1F20FD87" w:rsidRDefault="5B368EF7" w14:paraId="2A7D5512" w14:textId="72CD96F2">
      <w:pPr>
        <w:pStyle w:val="Heading2"/>
        <w:spacing w:before="600"/>
        <w:rPr>
          <w:highlight w:val="yellow"/>
        </w:rPr>
      </w:pPr>
      <w:r>
        <w:t>Activity in this academic year</w:t>
      </w:r>
      <w:r w:rsidR="7F8D6A34">
        <w:t xml:space="preserve"> </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2353ACA0">
      <w:r>
        <w:t xml:space="preserve">Budgeted cost: £ </w:t>
      </w:r>
      <w:r w:rsidR="00A25053">
        <w:t>7,867.50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48EE9358"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5321EB" w:rsidTr="007B5026" w14:paraId="7DAA62B2"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1BD64384" w14:textId="07AD68A8">
            <w:pPr>
              <w:pStyle w:val="TableRow"/>
              <w:rPr>
                <w:i/>
                <w:iCs/>
                <w:color w:val="0D0D0D" w:themeColor="text1" w:themeTint="F2"/>
                <w:sz w:val="18"/>
                <w:szCs w:val="18"/>
              </w:rPr>
            </w:pPr>
            <w:r>
              <w:rPr>
                <w:rStyle w:val="normaltextrun"/>
                <w:rFonts w:cs="Arial"/>
                <w:i/>
                <w:iCs/>
                <w:sz w:val="22"/>
                <w:szCs w:val="22"/>
              </w:rPr>
              <w:t>EYFS children are taught in a small (15 children) straight year group class (Rest of school in mixed classes) </w:t>
            </w:r>
            <w:r>
              <w:rPr>
                <w:rStyle w:val="normaltextrun"/>
                <w:rFonts w:cs="Arial"/>
                <w:i/>
                <w:iCs/>
              </w:rPr>
              <w:t> </w:t>
            </w:r>
            <w:r>
              <w:rPr>
                <w:rStyle w:val="eop"/>
                <w:rFonts w:cs="Arial"/>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2294ABF5" w14:textId="77777777">
            <w:pPr>
              <w:pStyle w:val="paragraph"/>
              <w:spacing w:beforeAutospacing="0" w:after="0" w:afterAutospacing="0"/>
              <w:textAlignment w:val="baseline"/>
              <w:divId w:val="903220562"/>
              <w:rPr>
                <w:rFonts w:ascii="Segoe UI" w:hAnsi="Segoe UI" w:cs="Segoe UI"/>
                <w:sz w:val="18"/>
                <w:szCs w:val="18"/>
              </w:rPr>
            </w:pPr>
            <w:r>
              <w:rPr>
                <w:rStyle w:val="normaltextrun"/>
                <w:rFonts w:ascii="Arial" w:hAnsi="Arial" w:cs="Arial"/>
                <w:color w:val="000000"/>
                <w:sz w:val="18"/>
                <w:szCs w:val="18"/>
              </w:rPr>
              <w:t>Quality teaching in smaller class size groups to provide targeted individual attention, challenge and feedback to children.</w:t>
            </w:r>
            <w:r>
              <w:rPr>
                <w:rStyle w:val="eop"/>
                <w:rFonts w:cs="Arial"/>
                <w:color w:val="000000"/>
                <w:sz w:val="18"/>
                <w:szCs w:val="18"/>
              </w:rPr>
              <w:t> </w:t>
            </w:r>
          </w:p>
          <w:p w:rsidR="005321EB" w:rsidP="005321EB" w:rsidRDefault="005321EB" w14:paraId="3C958EF3" w14:textId="77777777">
            <w:pPr>
              <w:pStyle w:val="paragraph"/>
              <w:spacing w:beforeAutospacing="0" w:after="0" w:afterAutospacing="0"/>
              <w:textAlignment w:val="baseline"/>
              <w:divId w:val="2092701002"/>
              <w:rPr>
                <w:rFonts w:ascii="Segoe UI" w:hAnsi="Segoe UI" w:cs="Segoe UI"/>
                <w:sz w:val="18"/>
                <w:szCs w:val="18"/>
              </w:rPr>
            </w:pPr>
            <w:r>
              <w:rPr>
                <w:rStyle w:val="eop"/>
                <w:rFonts w:cs="Arial"/>
                <w:color w:val="000000"/>
                <w:sz w:val="18"/>
                <w:szCs w:val="18"/>
              </w:rPr>
              <w:t> </w:t>
            </w:r>
          </w:p>
          <w:p w:rsidR="005321EB" w:rsidP="005321EB" w:rsidRDefault="005321EB" w14:paraId="5099DBEA" w14:textId="77777777">
            <w:pPr>
              <w:pStyle w:val="paragraph"/>
              <w:spacing w:beforeAutospacing="0" w:after="0" w:afterAutospacing="0"/>
              <w:textAlignment w:val="baseline"/>
              <w:divId w:val="1202404985"/>
              <w:rPr>
                <w:rFonts w:ascii="Segoe UI" w:hAnsi="Segoe UI" w:cs="Segoe UI"/>
                <w:sz w:val="18"/>
                <w:szCs w:val="18"/>
              </w:rPr>
            </w:pPr>
            <w:r>
              <w:rPr>
                <w:rStyle w:val="eop"/>
                <w:rFonts w:cs="Arial"/>
                <w:color w:val="000000"/>
                <w:sz w:val="18"/>
                <w:szCs w:val="18"/>
              </w:rPr>
              <w:t> </w:t>
            </w:r>
          </w:p>
          <w:p w:rsidR="005321EB" w:rsidP="005321EB" w:rsidRDefault="005321EB" w14:paraId="082F9545" w14:textId="39967F78">
            <w:pPr>
              <w:pStyle w:val="TableRowCentered"/>
              <w:jc w:val="left"/>
              <w:rPr>
                <w:rFonts w:eastAsia="Arial" w:cs="Arial"/>
                <w:color w:val="0D0D0D" w:themeColor="text1" w:themeTint="F2"/>
                <w:sz w:val="18"/>
                <w:szCs w:val="18"/>
              </w:rPr>
            </w:pPr>
            <w:r>
              <w:rPr>
                <w:rStyle w:val="eop"/>
                <w:rFonts w:cs="Arial"/>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22DDD934" w14:textId="5DA4E1CE">
            <w:pPr>
              <w:pStyle w:val="TableRowCentered"/>
              <w:jc w:val="left"/>
              <w:rPr>
                <w:color w:val="0D0D0D" w:themeColor="text1" w:themeTint="F2"/>
              </w:rPr>
            </w:pPr>
            <w:r>
              <w:rPr>
                <w:rStyle w:val="normaltextrun"/>
                <w:rFonts w:cs="Arial"/>
                <w:sz w:val="22"/>
                <w:szCs w:val="22"/>
              </w:rPr>
              <w:t>1</w:t>
            </w:r>
            <w:r>
              <w:rPr>
                <w:rStyle w:val="eop"/>
                <w:rFonts w:cs="Arial"/>
                <w:sz w:val="22"/>
                <w:szCs w:val="22"/>
              </w:rPr>
              <w:t> </w:t>
            </w:r>
          </w:p>
        </w:tc>
      </w:tr>
      <w:tr w:rsidR="005321EB" w:rsidTr="007B5026" w14:paraId="1EBC7AC3"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05CD91F3" w14:textId="6DEA0984">
            <w:pPr>
              <w:pStyle w:val="TableRow"/>
              <w:rPr>
                <w:i/>
                <w:iCs/>
                <w:color w:val="0D0D0D" w:themeColor="text1" w:themeTint="F2"/>
                <w:sz w:val="18"/>
                <w:szCs w:val="18"/>
              </w:rPr>
            </w:pPr>
            <w:r>
              <w:rPr>
                <w:rStyle w:val="normaltextrun"/>
                <w:rFonts w:cs="Arial"/>
                <w:i/>
                <w:iCs/>
                <w:sz w:val="22"/>
                <w:szCs w:val="22"/>
              </w:rPr>
              <w:t>EYFS teacher to attend Academy meetings with all EYFS teachers from across the hub to share best practice and ensure quality first teaching.</w:t>
            </w:r>
            <w:r>
              <w:rPr>
                <w:rStyle w:val="eop"/>
                <w:rFonts w:cs="Arial"/>
                <w:sz w:val="22"/>
                <w:szCs w:val="22"/>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1685A40C" w14:textId="77777777">
            <w:pPr>
              <w:pStyle w:val="paragraph"/>
              <w:spacing w:beforeAutospacing="0" w:after="0" w:afterAutospacing="0"/>
              <w:textAlignment w:val="baseline"/>
              <w:divId w:val="1558125317"/>
              <w:rPr>
                <w:rFonts w:ascii="Segoe UI" w:hAnsi="Segoe UI" w:cs="Segoe UI"/>
                <w:sz w:val="18"/>
                <w:szCs w:val="18"/>
              </w:rPr>
            </w:pPr>
            <w:r>
              <w:rPr>
                <w:rStyle w:val="normaltextrun"/>
                <w:rFonts w:ascii="Arial" w:hAnsi="Arial" w:cs="Arial"/>
                <w:color w:val="000000"/>
                <w:sz w:val="18"/>
                <w:szCs w:val="18"/>
              </w:rPr>
              <w:t>The Teacher Development Trust (TDT) states that high quality CPD opens the door to raising student achievement. John Hattie’s synthesis of 800 meta-analyses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needs</w:t>
            </w:r>
            <w:r>
              <w:rPr>
                <w:rStyle w:val="eop"/>
                <w:rFonts w:cs="Arial"/>
                <w:color w:val="000000"/>
                <w:sz w:val="18"/>
                <w:szCs w:val="18"/>
              </w:rPr>
              <w:t> </w:t>
            </w:r>
          </w:p>
          <w:p w:rsidR="005321EB" w:rsidP="005321EB" w:rsidRDefault="005321EB" w14:paraId="5812652A" w14:textId="1FF33089">
            <w:pPr>
              <w:pStyle w:val="TableRowCentered"/>
              <w:jc w:val="left"/>
              <w:rPr>
                <w:rFonts w:eastAsia="Arial" w:cs="Arial"/>
                <w:color w:val="0D0D0D" w:themeColor="text1" w:themeTint="F2"/>
                <w:sz w:val="18"/>
                <w:szCs w:val="18"/>
              </w:rPr>
            </w:pPr>
            <w:r>
              <w:rPr>
                <w:rStyle w:val="eop"/>
                <w:rFonts w:cs="Arial"/>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2B82D1AE" w14:textId="4F99B8E2">
            <w:pPr>
              <w:pStyle w:val="TableRowCentered"/>
              <w:jc w:val="left"/>
              <w:rPr>
                <w:color w:val="0D0D0D" w:themeColor="text1" w:themeTint="F2"/>
              </w:rPr>
            </w:pPr>
            <w:r>
              <w:rPr>
                <w:rStyle w:val="normaltextrun"/>
                <w:rFonts w:cs="Arial"/>
                <w:sz w:val="22"/>
                <w:szCs w:val="22"/>
              </w:rPr>
              <w:t>1</w:t>
            </w:r>
            <w:r>
              <w:rPr>
                <w:rStyle w:val="eop"/>
                <w:rFonts w:cs="Arial"/>
                <w:sz w:val="22"/>
                <w:szCs w:val="22"/>
              </w:rPr>
              <w:t> </w:t>
            </w:r>
          </w:p>
        </w:tc>
      </w:tr>
      <w:tr w:rsidR="005321EB" w:rsidTr="007B5026" w14:paraId="3C9E3D09"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60BEE796" w14:textId="57568A05">
            <w:pPr>
              <w:pStyle w:val="TableRow"/>
              <w:rPr>
                <w:i/>
                <w:iCs/>
                <w:color w:val="0D0D0D" w:themeColor="text1" w:themeTint="F2"/>
                <w:sz w:val="18"/>
                <w:szCs w:val="18"/>
              </w:rPr>
            </w:pPr>
            <w:r>
              <w:rPr>
                <w:rStyle w:val="normaltextrun"/>
                <w:rFonts w:cs="Arial"/>
                <w:i/>
                <w:iCs/>
                <w:sz w:val="22"/>
                <w:szCs w:val="22"/>
              </w:rPr>
              <w:t>EYFS staff to attend CPD where available to maximise learning opportunities for the children. </w:t>
            </w:r>
            <w:r>
              <w:rPr>
                <w:rStyle w:val="normaltextrun"/>
                <w:rFonts w:cs="Arial"/>
              </w:rPr>
              <w:t> </w:t>
            </w:r>
            <w:r>
              <w:rPr>
                <w:rStyle w:val="eop"/>
                <w:rFonts w:cs="Arial"/>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2DF9CC71" w14:textId="77777777">
            <w:pPr>
              <w:pStyle w:val="paragraph"/>
              <w:spacing w:beforeAutospacing="0" w:after="0" w:afterAutospacing="0"/>
              <w:textAlignment w:val="baseline"/>
              <w:divId w:val="26688232"/>
              <w:rPr>
                <w:rFonts w:ascii="Segoe UI" w:hAnsi="Segoe UI" w:cs="Segoe UI"/>
                <w:sz w:val="18"/>
                <w:szCs w:val="18"/>
              </w:rPr>
            </w:pPr>
            <w:r>
              <w:rPr>
                <w:rStyle w:val="normaltextrun"/>
                <w:rFonts w:ascii="Arial" w:hAnsi="Arial" w:cs="Arial"/>
                <w:color w:val="000000"/>
                <w:sz w:val="18"/>
                <w:szCs w:val="18"/>
              </w:rPr>
              <w:t>The Teacher Development Trust (TDT) states that high quality CPD opens the door to raising student achievement. John Hattie’s synthesis of 800 metaanalyses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needs</w:t>
            </w:r>
            <w:r>
              <w:rPr>
                <w:rStyle w:val="eop"/>
                <w:rFonts w:cs="Arial"/>
                <w:color w:val="000000"/>
                <w:sz w:val="18"/>
                <w:szCs w:val="18"/>
              </w:rPr>
              <w:t> </w:t>
            </w:r>
          </w:p>
          <w:p w:rsidR="005321EB" w:rsidP="005321EB" w:rsidRDefault="005321EB" w14:paraId="16C75F41" w14:textId="6324D0BB">
            <w:pPr>
              <w:pStyle w:val="TableRowCentered"/>
              <w:jc w:val="left"/>
              <w:rPr>
                <w:rFonts w:eastAsia="Arial" w:cs="Arial"/>
                <w:color w:val="0D0D0D" w:themeColor="text1" w:themeTint="F2"/>
                <w:sz w:val="18"/>
                <w:szCs w:val="18"/>
              </w:rPr>
            </w:pPr>
            <w:r>
              <w:rPr>
                <w:rStyle w:val="eop"/>
                <w:rFonts w:cs="Arial"/>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799DFA74" w14:textId="1668934B">
            <w:pPr>
              <w:pStyle w:val="TableRowCentered"/>
              <w:jc w:val="left"/>
              <w:rPr>
                <w:color w:val="0D0D0D" w:themeColor="text1" w:themeTint="F2"/>
              </w:rPr>
            </w:pPr>
            <w:r>
              <w:rPr>
                <w:rStyle w:val="normaltextrun"/>
                <w:rFonts w:cs="Arial"/>
                <w:color w:val="000000"/>
              </w:rPr>
              <w:t>1</w:t>
            </w:r>
            <w:r>
              <w:rPr>
                <w:rStyle w:val="eop"/>
                <w:rFonts w:cs="Arial"/>
                <w:color w:val="000000"/>
              </w:rPr>
              <w:t> </w:t>
            </w:r>
          </w:p>
        </w:tc>
      </w:tr>
      <w:tr w:rsidR="005321EB" w:rsidTr="007B5026" w14:paraId="6A8D0C22"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44E7534D" w14:textId="728E7CB3">
            <w:pPr>
              <w:pStyle w:val="paragraph"/>
              <w:spacing w:beforeAutospacing="0" w:after="0" w:afterAutospacing="0"/>
              <w:ind w:left="45" w:right="45"/>
              <w:textAlignment w:val="baseline"/>
              <w:divId w:val="2136943629"/>
              <w:rPr>
                <w:rFonts w:ascii="Segoe UI" w:hAnsi="Segoe UI" w:cs="Segoe UI"/>
                <w:sz w:val="18"/>
                <w:szCs w:val="18"/>
              </w:rPr>
            </w:pPr>
            <w:r>
              <w:rPr>
                <w:rStyle w:val="normaltextrun"/>
                <w:rFonts w:ascii="Arial" w:hAnsi="Arial" w:cs="Arial"/>
                <w:i/>
                <w:iCs/>
                <w:sz w:val="22"/>
                <w:szCs w:val="22"/>
              </w:rPr>
              <w:t>Thorough assessment of speech, language and communication for early identification using Speech</w:t>
            </w:r>
            <w:r w:rsidR="00BF12F4">
              <w:rPr>
                <w:rStyle w:val="normaltextrun"/>
                <w:rFonts w:ascii="Arial" w:hAnsi="Arial" w:cs="Arial"/>
                <w:i/>
                <w:iCs/>
                <w:sz w:val="22"/>
                <w:szCs w:val="22"/>
              </w:rPr>
              <w:t xml:space="preserve"> and Language </w:t>
            </w:r>
            <w:r>
              <w:rPr>
                <w:rStyle w:val="normaltextrun"/>
                <w:rFonts w:ascii="Arial" w:hAnsi="Arial" w:cs="Arial"/>
                <w:i/>
                <w:iCs/>
                <w:sz w:val="22"/>
                <w:szCs w:val="22"/>
              </w:rPr>
              <w:t>Link.  Nessy and IDP software  Bug Club Phonics</w:t>
            </w:r>
            <w:r>
              <w:rPr>
                <w:rStyle w:val="eop"/>
                <w:rFonts w:cs="Arial"/>
                <w:sz w:val="22"/>
                <w:szCs w:val="22"/>
              </w:rPr>
              <w:t> </w:t>
            </w:r>
          </w:p>
          <w:p w:rsidR="005321EB" w:rsidP="005321EB" w:rsidRDefault="005321EB" w14:paraId="3FBA59A0" w14:textId="79738D82">
            <w:pPr>
              <w:pStyle w:val="TableRow"/>
              <w:rPr>
                <w:i/>
                <w:iCs/>
                <w:color w:val="0D0D0D" w:themeColor="text1" w:themeTint="F2"/>
                <w:sz w:val="18"/>
                <w:szCs w:val="18"/>
              </w:rPr>
            </w:pPr>
            <w:r>
              <w:rPr>
                <w:rStyle w:val="eop"/>
                <w:rFonts w:cs="Arial"/>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61089A94" w14:textId="77777777">
            <w:pPr>
              <w:pStyle w:val="paragraph"/>
              <w:spacing w:beforeAutospacing="0" w:after="0" w:afterAutospacing="0"/>
              <w:ind w:left="45" w:right="45"/>
              <w:textAlignment w:val="baseline"/>
              <w:divId w:val="1437794797"/>
              <w:rPr>
                <w:rFonts w:ascii="Segoe UI" w:hAnsi="Segoe UI" w:cs="Segoe UI"/>
                <w:sz w:val="18"/>
                <w:szCs w:val="18"/>
              </w:rPr>
            </w:pPr>
            <w:r>
              <w:rPr>
                <w:rStyle w:val="normaltextrun"/>
                <w:rFonts w:ascii="Arial" w:hAnsi="Arial" w:cs="Arial"/>
                <w:color w:val="000000"/>
                <w:sz w:val="18"/>
                <w:szCs w:val="18"/>
              </w:rPr>
              <w:t>Bug Club Phonics is a government recommended programme.</w:t>
            </w:r>
            <w:r>
              <w:rPr>
                <w:rStyle w:val="eop"/>
                <w:rFonts w:cs="Arial"/>
                <w:color w:val="000000"/>
                <w:sz w:val="18"/>
                <w:szCs w:val="18"/>
              </w:rPr>
              <w:t> </w:t>
            </w:r>
          </w:p>
          <w:p w:rsidR="005321EB" w:rsidP="005321EB" w:rsidRDefault="005321EB" w14:paraId="221EFE67" w14:textId="77777777">
            <w:pPr>
              <w:pStyle w:val="paragraph"/>
              <w:spacing w:beforeAutospacing="0" w:after="0" w:afterAutospacing="0"/>
              <w:ind w:left="45" w:right="45"/>
              <w:textAlignment w:val="baseline"/>
              <w:divId w:val="1621034561"/>
              <w:rPr>
                <w:rFonts w:ascii="Segoe UI" w:hAnsi="Segoe UI" w:cs="Segoe UI"/>
                <w:sz w:val="18"/>
                <w:szCs w:val="18"/>
              </w:rPr>
            </w:pPr>
            <w:r>
              <w:rPr>
                <w:rStyle w:val="normaltextrun"/>
                <w:rFonts w:ascii="Arial" w:hAnsi="Arial" w:cs="Arial"/>
                <w:sz w:val="18"/>
                <w:szCs w:val="18"/>
              </w:rPr>
              <w:t>There is a strong evidence base that suggests oral language interventions, including dialogic activities such as high-quality classroom discussion, are inexpensive to implement with high impacts on reading:</w:t>
            </w:r>
            <w:r>
              <w:rPr>
                <w:rStyle w:val="eop"/>
                <w:rFonts w:cs="Arial"/>
                <w:sz w:val="18"/>
                <w:szCs w:val="18"/>
              </w:rPr>
              <w:t> </w:t>
            </w:r>
          </w:p>
          <w:p w:rsidR="005321EB" w:rsidP="005321EB" w:rsidRDefault="00FB06C9" w14:paraId="1A1278B5" w14:textId="77777777">
            <w:pPr>
              <w:pStyle w:val="paragraph"/>
              <w:spacing w:beforeAutospacing="0" w:after="0" w:afterAutospacing="0"/>
              <w:ind w:left="45" w:right="45"/>
              <w:textAlignment w:val="baseline"/>
              <w:divId w:val="1749232756"/>
              <w:rPr>
                <w:rFonts w:ascii="Segoe UI" w:hAnsi="Segoe UI" w:cs="Segoe UI"/>
                <w:sz w:val="18"/>
                <w:szCs w:val="18"/>
              </w:rPr>
            </w:pPr>
            <w:hyperlink w:tgtFrame="_blank" w:history="1" r:id="rId10">
              <w:r w:rsidR="005321EB">
                <w:rPr>
                  <w:rStyle w:val="normaltextrun"/>
                  <w:rFonts w:ascii="Arial" w:hAnsi="Arial" w:cs="Arial"/>
                  <w:color w:val="0000FF"/>
                  <w:sz w:val="18"/>
                  <w:szCs w:val="18"/>
                  <w:u w:val="single"/>
                </w:rPr>
                <w:t>Oral language interventions | Toolkit Strand | Education Endowment Foundation | EEF</w:t>
              </w:r>
            </w:hyperlink>
            <w:r w:rsidR="005321EB">
              <w:rPr>
                <w:rStyle w:val="eop"/>
                <w:rFonts w:cs="Arial"/>
                <w:sz w:val="18"/>
                <w:szCs w:val="18"/>
              </w:rPr>
              <w:t> </w:t>
            </w:r>
          </w:p>
          <w:p w:rsidR="005321EB" w:rsidP="005321EB" w:rsidRDefault="005321EB" w14:paraId="6B0D12DC" w14:textId="51AD6F93">
            <w:pPr>
              <w:pStyle w:val="TableRowCentered"/>
              <w:jc w:val="left"/>
              <w:rPr>
                <w:rFonts w:eastAsia="Arial" w:cs="Arial"/>
                <w:color w:val="0D0D0D" w:themeColor="text1" w:themeTint="F2"/>
                <w:sz w:val="18"/>
                <w:szCs w:val="18"/>
              </w:rPr>
            </w:pPr>
            <w:r>
              <w:rPr>
                <w:rStyle w:val="eop"/>
                <w:rFonts w:cs="Arial"/>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6F99638D" w14:textId="059E409C">
            <w:pPr>
              <w:pStyle w:val="TableRowCentered"/>
              <w:jc w:val="left"/>
              <w:rPr>
                <w:color w:val="0D0D0D" w:themeColor="text1" w:themeTint="F2"/>
              </w:rPr>
            </w:pPr>
            <w:r>
              <w:rPr>
                <w:rStyle w:val="normaltextrun"/>
                <w:rFonts w:cs="Arial"/>
                <w:color w:val="000000"/>
              </w:rPr>
              <w:t>1</w:t>
            </w:r>
            <w:r>
              <w:rPr>
                <w:rStyle w:val="eop"/>
                <w:rFonts w:cs="Arial"/>
                <w:color w:val="000000"/>
              </w:rPr>
              <w:t> </w:t>
            </w:r>
          </w:p>
        </w:tc>
      </w:tr>
      <w:tr w:rsidR="005321EB" w:rsidTr="007B5026" w14:paraId="3296CA1D"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23214ADC" w14:textId="77777777">
            <w:pPr>
              <w:pStyle w:val="paragraph"/>
              <w:spacing w:beforeAutospacing="0" w:after="0" w:afterAutospacing="0"/>
              <w:ind w:left="45" w:right="45"/>
              <w:textAlignment w:val="baseline"/>
              <w:divId w:val="911503966"/>
              <w:rPr>
                <w:rFonts w:ascii="Segoe UI" w:hAnsi="Segoe UI" w:cs="Segoe UI"/>
                <w:sz w:val="18"/>
                <w:szCs w:val="18"/>
              </w:rPr>
            </w:pPr>
            <w:r>
              <w:rPr>
                <w:rStyle w:val="normaltextrun"/>
                <w:rFonts w:ascii="Arial" w:hAnsi="Arial" w:cs="Arial"/>
                <w:sz w:val="18"/>
                <w:szCs w:val="18"/>
              </w:rPr>
              <w:t>Phonics approaches have a strong evidence base that indicates a positive impact on the accuracy of word reading (though not necessarily comprehension), particularly for disadvantaged pupils: </w:t>
            </w:r>
            <w:r>
              <w:rPr>
                <w:rStyle w:val="eop"/>
                <w:rFonts w:cs="Arial"/>
                <w:sz w:val="18"/>
                <w:szCs w:val="18"/>
              </w:rPr>
              <w:t> </w:t>
            </w:r>
          </w:p>
          <w:p w:rsidR="005321EB" w:rsidP="005321EB" w:rsidRDefault="00FB06C9" w14:paraId="4F419783" w14:textId="77777777">
            <w:pPr>
              <w:pStyle w:val="paragraph"/>
              <w:spacing w:beforeAutospacing="0" w:after="0" w:afterAutospacing="0"/>
              <w:ind w:left="45" w:right="45"/>
              <w:textAlignment w:val="baseline"/>
              <w:divId w:val="452943789"/>
              <w:rPr>
                <w:rFonts w:ascii="Segoe UI" w:hAnsi="Segoe UI" w:cs="Segoe UI"/>
                <w:sz w:val="18"/>
                <w:szCs w:val="18"/>
              </w:rPr>
            </w:pPr>
            <w:hyperlink w:tgtFrame="_blank" w:history="1" r:id="rId11">
              <w:r w:rsidR="005321EB">
                <w:rPr>
                  <w:rStyle w:val="normaltextrun"/>
                  <w:rFonts w:ascii="Arial" w:hAnsi="Arial" w:cs="Arial"/>
                  <w:color w:val="0000FF"/>
                  <w:sz w:val="18"/>
                  <w:szCs w:val="18"/>
                  <w:u w:val="single"/>
                </w:rPr>
                <w:t>Phonics | Toolkit Strand | Education Endowment Foundation | EEF</w:t>
              </w:r>
            </w:hyperlink>
            <w:r w:rsidR="005321EB">
              <w:rPr>
                <w:rStyle w:val="eop"/>
                <w:rFonts w:cs="Arial"/>
                <w:sz w:val="18"/>
                <w:szCs w:val="18"/>
              </w:rPr>
              <w:t> </w:t>
            </w:r>
          </w:p>
          <w:p w:rsidR="005321EB" w:rsidP="005321EB" w:rsidRDefault="005321EB" w14:paraId="22BB7260" w14:textId="225E6245">
            <w:pPr>
              <w:pStyle w:val="TableRow"/>
              <w:rPr>
                <w:i/>
                <w:iCs/>
                <w:color w:val="0D0D0D" w:themeColor="text1" w:themeTint="F2"/>
                <w:sz w:val="18"/>
                <w:szCs w:val="18"/>
              </w:rPr>
            </w:pPr>
            <w:r>
              <w:rPr>
                <w:rStyle w:val="eop"/>
                <w:rFonts w:cs="Arial"/>
                <w:sz w:val="18"/>
                <w:szCs w:val="18"/>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19ECB734" w14:textId="77777777">
            <w:pPr>
              <w:pStyle w:val="paragraph"/>
              <w:spacing w:beforeAutospacing="0" w:after="0" w:afterAutospacing="0"/>
              <w:ind w:left="15" w:right="45"/>
              <w:textAlignment w:val="baseline"/>
              <w:divId w:val="1103501592"/>
              <w:rPr>
                <w:rFonts w:ascii="Segoe UI" w:hAnsi="Segoe UI" w:cs="Segoe UI"/>
                <w:sz w:val="18"/>
                <w:szCs w:val="18"/>
              </w:rPr>
            </w:pPr>
            <w:r>
              <w:rPr>
                <w:rStyle w:val="normaltextrun"/>
                <w:rFonts w:ascii="Arial" w:hAnsi="Arial" w:cs="Arial"/>
                <w:sz w:val="18"/>
                <w:szCs w:val="18"/>
              </w:rPr>
              <w:t xml:space="preserve">Purchase of a </w:t>
            </w:r>
            <w:hyperlink w:tgtFrame="_blank" w:history="1" r:id="rId12">
              <w:r>
                <w:rPr>
                  <w:rStyle w:val="normaltextrun"/>
                  <w:rFonts w:ascii="Arial" w:hAnsi="Arial" w:cs="Arial"/>
                  <w:color w:val="0000FF"/>
                  <w:sz w:val="18"/>
                  <w:szCs w:val="18"/>
                  <w:u w:val="single"/>
                </w:rPr>
                <w:t>DfE validated Systematic Synthetic Phonics programme</w:t>
              </w:r>
            </w:hyperlink>
            <w:r>
              <w:rPr>
                <w:rStyle w:val="normaltextrun"/>
                <w:rFonts w:ascii="Arial" w:hAnsi="Arial" w:cs="Arial"/>
                <w:sz w:val="18"/>
                <w:szCs w:val="18"/>
              </w:rPr>
              <w:t xml:space="preserve"> to secure stronger phonics teaching for all pupils.</w:t>
            </w:r>
            <w:r>
              <w:rPr>
                <w:rStyle w:val="eop"/>
                <w:rFonts w:cs="Arial"/>
                <w:sz w:val="18"/>
                <w:szCs w:val="18"/>
              </w:rPr>
              <w:t> </w:t>
            </w:r>
          </w:p>
          <w:p w:rsidR="005321EB" w:rsidP="005321EB" w:rsidRDefault="005321EB" w14:paraId="0C1F98A2" w14:textId="293CF9F8">
            <w:pPr>
              <w:pStyle w:val="TableRowCentered"/>
              <w:jc w:val="left"/>
              <w:rPr>
                <w:rFonts w:eastAsia="Arial" w:cs="Arial"/>
                <w:color w:val="0D0D0D" w:themeColor="text1" w:themeTint="F2"/>
                <w:sz w:val="18"/>
                <w:szCs w:val="18"/>
              </w:rPr>
            </w:pPr>
            <w:r>
              <w:rPr>
                <w:rStyle w:val="eop"/>
                <w:rFonts w:cs="Arial"/>
                <w:sz w:val="18"/>
                <w:szCs w:val="18"/>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332F2477" w14:textId="234E5BCA">
            <w:pPr>
              <w:pStyle w:val="TableRowCentered"/>
              <w:jc w:val="left"/>
              <w:rPr>
                <w:color w:val="0D0D0D" w:themeColor="text1" w:themeTint="F2"/>
              </w:rPr>
            </w:pPr>
            <w:r>
              <w:rPr>
                <w:rStyle w:val="normaltextrun"/>
                <w:rFonts w:cs="Arial"/>
                <w:color w:val="000000"/>
              </w:rPr>
              <w:t>1</w:t>
            </w:r>
            <w:r>
              <w:rPr>
                <w:rStyle w:val="eop"/>
                <w:rFonts w:cs="Arial"/>
                <w:color w:val="000000"/>
              </w:rPr>
              <w:t> </w:t>
            </w:r>
          </w:p>
        </w:tc>
      </w:tr>
      <w:tr w:rsidR="005321EB" w:rsidTr="007B5026" w14:paraId="6F88A48B" w14:textId="77777777">
        <w:tc>
          <w:tcPr>
            <w:tcW w:w="26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10240CCF" w14:textId="77777777">
            <w:pPr>
              <w:pStyle w:val="paragraph"/>
              <w:spacing w:beforeAutospacing="0" w:after="0" w:afterAutospacing="0"/>
              <w:ind w:left="15" w:right="45"/>
              <w:textAlignment w:val="baseline"/>
              <w:divId w:val="486821815"/>
              <w:rPr>
                <w:rFonts w:ascii="Segoe UI" w:hAnsi="Segoe UI" w:cs="Segoe UI"/>
                <w:sz w:val="18"/>
                <w:szCs w:val="18"/>
              </w:rPr>
            </w:pPr>
            <w:r>
              <w:rPr>
                <w:rStyle w:val="normaltextrun"/>
                <w:rFonts w:ascii="Arial" w:hAnsi="Arial" w:cs="Arial"/>
                <w:sz w:val="18"/>
                <w:szCs w:val="18"/>
              </w:rPr>
              <w:t>Enhancement of our maths teaching and curriculum planning in line with DfE and EEF guidance.</w:t>
            </w:r>
            <w:r>
              <w:rPr>
                <w:rStyle w:val="eop"/>
                <w:rFonts w:cs="Arial"/>
                <w:sz w:val="18"/>
                <w:szCs w:val="18"/>
              </w:rPr>
              <w:t> </w:t>
            </w:r>
          </w:p>
          <w:p w:rsidR="005321EB" w:rsidP="005321EB" w:rsidRDefault="005321EB" w14:paraId="520C0C0F" w14:textId="77777777">
            <w:pPr>
              <w:pStyle w:val="paragraph"/>
              <w:spacing w:beforeAutospacing="0" w:after="0" w:afterAutospacing="0"/>
              <w:ind w:left="15" w:right="45"/>
              <w:textAlignment w:val="baseline"/>
              <w:divId w:val="1240141632"/>
              <w:rPr>
                <w:rFonts w:ascii="Segoe UI" w:hAnsi="Segoe UI" w:cs="Segoe UI"/>
                <w:sz w:val="18"/>
                <w:szCs w:val="18"/>
              </w:rPr>
            </w:pPr>
            <w:r>
              <w:rPr>
                <w:rStyle w:val="normaltextrun"/>
                <w:rFonts w:ascii="Arial" w:hAnsi="Arial" w:cs="Arial"/>
                <w:sz w:val="18"/>
                <w:szCs w:val="18"/>
              </w:rPr>
              <w:t>We will fund teacher release time to embed key elements of guidance in school and to access Maths Hub resources and CPD (including Teaching for Mastery training).</w:t>
            </w:r>
            <w:r>
              <w:rPr>
                <w:rStyle w:val="eop"/>
                <w:rFonts w:cs="Arial"/>
                <w:sz w:val="18"/>
                <w:szCs w:val="18"/>
              </w:rPr>
              <w:t> </w:t>
            </w:r>
          </w:p>
          <w:p w:rsidR="005321EB" w:rsidP="005321EB" w:rsidRDefault="005321EB" w14:paraId="2034E315" w14:textId="33377165">
            <w:pPr>
              <w:pStyle w:val="TableRow"/>
              <w:rPr>
                <w:i/>
                <w:iCs/>
                <w:color w:val="0D0D0D" w:themeColor="text1" w:themeTint="F2"/>
                <w:sz w:val="18"/>
                <w:szCs w:val="18"/>
              </w:rPr>
            </w:pPr>
            <w:r>
              <w:rPr>
                <w:rStyle w:val="eop"/>
                <w:rFonts w:cs="Arial"/>
                <w:sz w:val="18"/>
                <w:szCs w:val="18"/>
              </w:rPr>
              <w:t> </w:t>
            </w:r>
          </w:p>
        </w:tc>
        <w:tc>
          <w:tcPr>
            <w:tcW w:w="425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7105F047" w14:textId="77777777">
            <w:pPr>
              <w:pStyle w:val="paragraph"/>
              <w:spacing w:beforeAutospacing="0" w:after="0" w:afterAutospacing="0"/>
              <w:ind w:left="45" w:right="45"/>
              <w:textAlignment w:val="baseline"/>
              <w:divId w:val="1272854445"/>
              <w:rPr>
                <w:rFonts w:ascii="Segoe UI" w:hAnsi="Segoe UI" w:cs="Segoe UI"/>
                <w:sz w:val="18"/>
                <w:szCs w:val="18"/>
              </w:rPr>
            </w:pPr>
            <w:r>
              <w:rPr>
                <w:rStyle w:val="normaltextrun"/>
                <w:rFonts w:ascii="Arial" w:hAnsi="Arial" w:cs="Arial"/>
                <w:sz w:val="18"/>
                <w:szCs w:val="18"/>
              </w:rPr>
              <w:t>The DfE non-statutory guidance has been produced in conjunction with the National Centre for Excellence in the Teaching of Mathematics, drawing on evidence-based approaches: </w:t>
            </w:r>
            <w:r>
              <w:rPr>
                <w:rStyle w:val="eop"/>
                <w:rFonts w:cs="Arial"/>
                <w:sz w:val="18"/>
                <w:szCs w:val="18"/>
              </w:rPr>
              <w:t> </w:t>
            </w:r>
          </w:p>
          <w:p w:rsidR="005321EB" w:rsidP="005321EB" w:rsidRDefault="00FB06C9" w14:paraId="0BDFC3AA" w14:textId="77777777">
            <w:pPr>
              <w:pStyle w:val="paragraph"/>
              <w:spacing w:beforeAutospacing="0" w:after="0" w:afterAutospacing="0"/>
              <w:ind w:left="45" w:right="45"/>
              <w:textAlignment w:val="baseline"/>
              <w:divId w:val="2103145163"/>
              <w:rPr>
                <w:rFonts w:ascii="Segoe UI" w:hAnsi="Segoe UI" w:cs="Segoe UI"/>
                <w:sz w:val="18"/>
                <w:szCs w:val="18"/>
              </w:rPr>
            </w:pPr>
            <w:hyperlink w:tgtFrame="_blank" w:history="1" r:id="rId13">
              <w:r w:rsidR="005321EB">
                <w:rPr>
                  <w:rStyle w:val="normaltextrun"/>
                  <w:rFonts w:ascii="Arial" w:hAnsi="Arial" w:cs="Arial"/>
                  <w:color w:val="0000FF"/>
                  <w:sz w:val="18"/>
                  <w:szCs w:val="18"/>
                  <w:u w:val="single"/>
                </w:rPr>
                <w:t>Maths_guidance_KS_1_and_2.pdf (publishing.service.gov.uk)</w:t>
              </w:r>
            </w:hyperlink>
            <w:r w:rsidR="005321EB">
              <w:rPr>
                <w:rStyle w:val="eop"/>
                <w:rFonts w:cs="Arial"/>
                <w:color w:val="0070C0"/>
                <w:sz w:val="18"/>
                <w:szCs w:val="18"/>
              </w:rPr>
              <w:t> </w:t>
            </w:r>
          </w:p>
          <w:p w:rsidR="005321EB" w:rsidP="005321EB" w:rsidRDefault="005321EB" w14:paraId="22620B94" w14:textId="77777777">
            <w:pPr>
              <w:pStyle w:val="paragraph"/>
              <w:spacing w:beforeAutospacing="0" w:after="0" w:afterAutospacing="0"/>
              <w:ind w:left="45" w:right="45"/>
              <w:textAlignment w:val="baseline"/>
              <w:divId w:val="160120014"/>
              <w:rPr>
                <w:rFonts w:ascii="Segoe UI" w:hAnsi="Segoe UI" w:cs="Segoe UI"/>
                <w:sz w:val="18"/>
                <w:szCs w:val="18"/>
              </w:rPr>
            </w:pPr>
            <w:r>
              <w:rPr>
                <w:rStyle w:val="normaltextrun"/>
                <w:rFonts w:ascii="Arial" w:hAnsi="Arial" w:cs="Arial"/>
                <w:sz w:val="18"/>
                <w:szCs w:val="18"/>
              </w:rPr>
              <w:t>The EEF guidance is based on a range of the best available evidence: </w:t>
            </w:r>
            <w:r>
              <w:rPr>
                <w:rStyle w:val="eop"/>
                <w:rFonts w:cs="Arial"/>
                <w:sz w:val="18"/>
                <w:szCs w:val="18"/>
              </w:rPr>
              <w:t> </w:t>
            </w:r>
          </w:p>
          <w:p w:rsidR="005321EB" w:rsidP="005321EB" w:rsidRDefault="00FB06C9" w14:paraId="2662F6CC" w14:textId="77777777">
            <w:pPr>
              <w:pStyle w:val="paragraph"/>
              <w:spacing w:beforeAutospacing="0" w:after="0" w:afterAutospacing="0"/>
              <w:ind w:left="45" w:right="45"/>
              <w:textAlignment w:val="baseline"/>
              <w:divId w:val="1211920618"/>
              <w:rPr>
                <w:rFonts w:ascii="Segoe UI" w:hAnsi="Segoe UI" w:cs="Segoe UI"/>
                <w:sz w:val="18"/>
                <w:szCs w:val="18"/>
              </w:rPr>
            </w:pPr>
            <w:hyperlink w:tgtFrame="_blank" w:history="1" r:id="rId14">
              <w:r w:rsidR="005321EB">
                <w:rPr>
                  <w:rStyle w:val="normaltextrun"/>
                  <w:rFonts w:ascii="Arial" w:hAnsi="Arial" w:cs="Arial"/>
                  <w:color w:val="0000FF"/>
                  <w:sz w:val="18"/>
                  <w:szCs w:val="18"/>
                  <w:u w:val="single"/>
                </w:rPr>
                <w:t>Improving Mathematics in Key Stages 2 and 3</w:t>
              </w:r>
            </w:hyperlink>
            <w:r w:rsidR="005321EB">
              <w:rPr>
                <w:rStyle w:val="eop"/>
                <w:rFonts w:cs="Arial"/>
                <w:sz w:val="18"/>
                <w:szCs w:val="18"/>
              </w:rPr>
              <w:t> </w:t>
            </w:r>
          </w:p>
          <w:p w:rsidR="005321EB" w:rsidP="005321EB" w:rsidRDefault="005321EB" w14:paraId="27F855F3" w14:textId="3DA2B545">
            <w:pPr>
              <w:pStyle w:val="TableRowCentered"/>
              <w:jc w:val="left"/>
              <w:rPr>
                <w:rFonts w:eastAsia="Arial" w:cs="Arial"/>
                <w:color w:val="0D0D0D" w:themeColor="text1" w:themeTint="F2"/>
                <w:sz w:val="18"/>
                <w:szCs w:val="18"/>
              </w:rPr>
            </w:pPr>
            <w:r>
              <w:rPr>
                <w:rStyle w:val="eop"/>
                <w:rFonts w:cs="Arial"/>
                <w:sz w:val="18"/>
                <w:szCs w:val="18"/>
              </w:rPr>
              <w:t> </w:t>
            </w:r>
          </w:p>
        </w:tc>
        <w:tc>
          <w:tcPr>
            <w:tcW w:w="254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5321EB" w:rsidP="005321EB" w:rsidRDefault="005321EB" w14:paraId="7D062364" w14:textId="2610E4A5">
            <w:pPr>
              <w:pStyle w:val="TableRowCentered"/>
              <w:jc w:val="left"/>
              <w:rPr>
                <w:color w:val="0D0D0D" w:themeColor="text1" w:themeTint="F2"/>
              </w:rPr>
            </w:pPr>
            <w:r>
              <w:rPr>
                <w:rStyle w:val="normaltextrun"/>
                <w:rFonts w:cs="Arial"/>
                <w:color w:val="000000"/>
              </w:rPr>
              <w:t>2,3</w:t>
            </w:r>
            <w:r>
              <w:rPr>
                <w:rStyle w:val="eop"/>
                <w:rFonts w:cs="Arial"/>
                <w:color w:val="000000"/>
              </w:rPr>
              <w:t> </w:t>
            </w:r>
          </w:p>
        </w:tc>
      </w:tr>
    </w:tbl>
    <w:p w:rsidR="542E9C15" w:rsidRDefault="542E9C15" w14:paraId="73A20683" w14:textId="7FF3D6C1"/>
    <w:p w:rsidR="00E66558" w:rsidP="542E9C15" w:rsidRDefault="5B368EF7" w14:paraId="0E4733EA" w14:textId="2D56997B">
      <w:pPr>
        <w:pStyle w:val="Heading2"/>
        <w:spacing w:before="600"/>
        <w:rPr>
          <w:highlight w:val="yellow"/>
        </w:rPr>
      </w:pPr>
      <w:r w:rsidRPr="1F20FD87">
        <w:rPr>
          <w:sz w:val="28"/>
          <w:szCs w:val="28"/>
        </w:rPr>
        <w:t xml:space="preserve">Targeted academic support (for example, </w:t>
      </w:r>
      <w:r w:rsidRPr="1F20FD87" w:rsidR="0F821BA2">
        <w:rPr>
          <w:sz w:val="28"/>
          <w:szCs w:val="28"/>
        </w:rPr>
        <w:t xml:space="preserve">tutoring, one-to-one support </w:t>
      </w:r>
      <w:r w:rsidRPr="1F20FD87">
        <w:rPr>
          <w:sz w:val="28"/>
          <w:szCs w:val="28"/>
        </w:rPr>
        <w:t xml:space="preserve">structured interventions) </w:t>
      </w:r>
    </w:p>
    <w:p w:rsidR="00E66558" w:rsidP="542E9C15" w:rsidRDefault="00E66558" w14:paraId="2A7D5523" w14:textId="5091AE49">
      <w:pPr>
        <w:rPr>
          <w:b/>
          <w:bCs/>
          <w:color w:val="0D0D0D" w:themeColor="text1" w:themeTint="F2"/>
        </w:rPr>
      </w:pPr>
    </w:p>
    <w:p w:rsidR="00E66558" w:rsidRDefault="009D71E8" w14:paraId="2A7D5524" w14:textId="16BDE767">
      <w:r>
        <w:t xml:space="preserve">Budgeted cost: £ </w:t>
      </w:r>
      <w:r w:rsidR="00A25053">
        <w:t>3,933.75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08D879D"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542E9C15" w:rsidTr="008D879D" w14:paraId="5C669EB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CFC051" w:rsidP="542E9C15" w:rsidRDefault="18CFC051" w14:paraId="57826B5E" w14:textId="7AA15B84">
            <w:pPr>
              <w:spacing w:after="0" w:line="240" w:lineRule="auto"/>
              <w:rPr>
                <w:rFonts w:eastAsia="Arial" w:cs="Arial"/>
                <w:color w:val="000000" w:themeColor="text1"/>
                <w:sz w:val="18"/>
                <w:szCs w:val="18"/>
              </w:rPr>
            </w:pPr>
            <w:r w:rsidRPr="542E9C15">
              <w:rPr>
                <w:rFonts w:eastAsia="Arial" w:cs="Arial"/>
                <w:color w:val="000000" w:themeColor="text1"/>
                <w:sz w:val="18"/>
                <w:szCs w:val="18"/>
              </w:rPr>
              <w:t>Small group and individuals targeted with additional interventions delivered through continuous provision</w:t>
            </w:r>
          </w:p>
          <w:p w:rsidR="542E9C15" w:rsidP="542E9C15" w:rsidRDefault="542E9C15" w14:paraId="3FFE7A9B" w14:textId="7EC16A6F">
            <w:pPr>
              <w:spacing w:after="0" w:line="240" w:lineRule="auto"/>
              <w:rPr>
                <w:rFonts w:eastAsia="Arial" w:cs="Arial"/>
                <w:color w:val="000000" w:themeColor="text1"/>
                <w:sz w:val="18"/>
                <w:szCs w:val="18"/>
              </w:rPr>
            </w:pPr>
          </w:p>
          <w:p w:rsidR="18CFC051" w:rsidP="542E9C15" w:rsidRDefault="18CFC051" w14:paraId="712CB8DA" w14:textId="564943C4">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rsidR="18CFC051" w:rsidP="542E9C15" w:rsidRDefault="18CFC051" w14:paraId="4EBC1944" w14:textId="162A7804">
            <w:pPr>
              <w:spacing w:after="0" w:line="240" w:lineRule="auto"/>
              <w:rPr>
                <w:rFonts w:eastAsia="Arial" w:cs="Arial"/>
                <w:color w:val="000000" w:themeColor="text1"/>
                <w:sz w:val="18"/>
                <w:szCs w:val="18"/>
              </w:rPr>
            </w:pPr>
            <w:r w:rsidRPr="542E9C15">
              <w:rPr>
                <w:rFonts w:eastAsia="Arial" w:cs="Arial"/>
                <w:color w:val="000000" w:themeColor="text1"/>
                <w:sz w:val="18"/>
                <w:szCs w:val="18"/>
              </w:rPr>
              <w:t>Precision Teaching</w:t>
            </w:r>
          </w:p>
          <w:p w:rsidR="18CFC051" w:rsidP="542E9C15" w:rsidRDefault="18CFC051" w14:paraId="5AA98414" w14:textId="6FB432EB">
            <w:pPr>
              <w:spacing w:after="0" w:line="240" w:lineRule="auto"/>
              <w:rPr>
                <w:rFonts w:eastAsia="Arial" w:cs="Arial"/>
                <w:color w:val="000000" w:themeColor="text1"/>
                <w:sz w:val="18"/>
                <w:szCs w:val="18"/>
              </w:rPr>
            </w:pPr>
            <w:r w:rsidRPr="542E9C15">
              <w:rPr>
                <w:rFonts w:eastAsia="Arial" w:cs="Arial"/>
                <w:color w:val="000000" w:themeColor="text1"/>
                <w:sz w:val="18"/>
                <w:szCs w:val="18"/>
              </w:rPr>
              <w:t>TRUGs</w:t>
            </w:r>
          </w:p>
          <w:p w:rsidR="18CFC051" w:rsidP="542E9C15" w:rsidRDefault="18CFC051" w14:paraId="706F07E0" w14:textId="68F232AF">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rsidR="18CFC051" w:rsidP="542E9C15" w:rsidRDefault="18CFC051" w14:paraId="07D301E6" w14:textId="5AC1ED14">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rsidR="18CFC051" w:rsidP="542E9C15" w:rsidRDefault="18CFC051" w14:paraId="0D0C3332" w14:textId="1A91592B">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rsidR="542E9C15" w:rsidP="542E9C15" w:rsidRDefault="542E9C15" w14:paraId="66AD1767" w14:textId="61A275EB">
            <w:pPr>
              <w:rPr>
                <w:rFonts w:eastAsia="Arial" w:cs="Arial"/>
                <w:color w:val="0D0D0D" w:themeColor="text1" w:themeTint="F2"/>
                <w:sz w:val="18"/>
                <w:szCs w:val="18"/>
                <w:lang w:val="en-US"/>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3D16D7E" w:rsidP="542E9C15" w:rsidRDefault="43D16D7E" w14:paraId="6CB00F4F" w14:textId="74A8A090">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rsidR="542E9C15" w:rsidP="542E9C15" w:rsidRDefault="542E9C15" w14:paraId="745CFA68" w14:textId="5996D888">
            <w:pPr>
              <w:spacing w:after="0" w:line="240" w:lineRule="auto"/>
              <w:rPr>
                <w:rFonts w:eastAsia="Arial" w:cs="Arial"/>
                <w:color w:val="000000" w:themeColor="text1"/>
                <w:sz w:val="18"/>
                <w:szCs w:val="18"/>
              </w:rPr>
            </w:pPr>
          </w:p>
          <w:p w:rsidR="43D16D7E" w:rsidP="542E9C15" w:rsidRDefault="43D16D7E" w14:paraId="0D1EB062" w14:textId="32DE14CF">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rsidR="542E9C15" w:rsidP="542E9C15" w:rsidRDefault="542E9C15" w14:paraId="37143AA7" w14:textId="1C12C5EA">
            <w:pPr>
              <w:spacing w:after="0" w:line="240" w:lineRule="auto"/>
              <w:rPr>
                <w:rFonts w:eastAsia="Arial" w:cs="Arial"/>
                <w:color w:val="000000" w:themeColor="text1"/>
                <w:sz w:val="18"/>
                <w:szCs w:val="18"/>
              </w:rPr>
            </w:pPr>
          </w:p>
          <w:p w:rsidR="542E9C15" w:rsidP="542E9C15" w:rsidRDefault="542E9C15" w14:paraId="166A534E" w14:textId="7DF0F99A">
            <w:pPr>
              <w:spacing w:after="0" w:line="240" w:lineRule="auto"/>
              <w:rPr>
                <w:rFonts w:eastAsia="Arial" w:cs="Arial"/>
                <w:color w:val="000000" w:themeColor="text1"/>
                <w:sz w:val="18"/>
                <w:szCs w:val="18"/>
              </w:rPr>
            </w:pPr>
          </w:p>
          <w:p w:rsidR="43D16D7E" w:rsidP="542E9C15" w:rsidRDefault="43D16D7E" w14:paraId="41478CF5" w14:textId="07B35260">
            <w:pPr>
              <w:spacing w:line="240" w:lineRule="auto"/>
              <w:rPr>
                <w:rFonts w:eastAsia="Arial" w:cs="Arial"/>
                <w:color w:val="000000" w:themeColor="text1"/>
                <w:sz w:val="18"/>
                <w:szCs w:val="18"/>
              </w:rPr>
            </w:pPr>
            <w:r w:rsidRPr="542E9C15">
              <w:rPr>
                <w:rFonts w:eastAsia="Arial" w:cs="Arial"/>
                <w:color w:val="000000" w:themeColor="text1"/>
                <w:sz w:val="18"/>
                <w:szCs w:val="18"/>
              </w:rPr>
              <w:t>Precision Teaching: “Literally hundreds of thousands of charted instructional projects have demonstrated the effectiveness of this approach” Carl Binder, Cathy Watkins (1990)</w:t>
            </w:r>
          </w:p>
          <w:p w:rsidR="43D16D7E" w:rsidP="542E9C15" w:rsidRDefault="43D16D7E" w14:paraId="16838D61" w14:textId="606AB6A3">
            <w:pPr>
              <w:spacing w:after="0" w:line="240" w:lineRule="auto"/>
              <w:rPr>
                <w:rFonts w:eastAsia="Arial" w:cs="Arial"/>
                <w:color w:val="000000" w:themeColor="text1"/>
                <w:sz w:val="18"/>
                <w:szCs w:val="18"/>
              </w:rPr>
            </w:pPr>
            <w:r w:rsidRPr="542E9C15">
              <w:rPr>
                <w:rFonts w:eastAsia="Arial" w:cs="Arial"/>
                <w:color w:val="000000" w:themeColor="text1"/>
                <w:sz w:val="18"/>
                <w:szCs w:val="18"/>
              </w:rPr>
              <w:t>EEF research into the teaching of English at KS1 and KS2 shows that extensive progress in writing follows from high quality reading provision. Good readers will develop an authorial voice</w:t>
            </w:r>
          </w:p>
          <w:p w:rsidR="542E9C15" w:rsidP="542E9C15" w:rsidRDefault="542E9C15" w14:paraId="4BA24780" w14:textId="7119D58F">
            <w:pPr>
              <w:spacing w:line="240" w:lineRule="auto"/>
              <w:rPr>
                <w:rFonts w:eastAsia="Arial" w:cs="Arial"/>
                <w:color w:val="0D0D0D" w:themeColor="text1" w:themeTint="F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593A826" w:rsidP="008D879D" w:rsidRDefault="3177EC1D" w14:paraId="5232CE2B" w14:textId="34583D37">
            <w:pPr>
              <w:pStyle w:val="TableRowCentered"/>
              <w:jc w:val="left"/>
              <w:rPr>
                <w:color w:val="0D0D0D" w:themeColor="text1" w:themeTint="F2"/>
              </w:rPr>
            </w:pPr>
            <w:r w:rsidRPr="008D879D">
              <w:rPr>
                <w:color w:val="0D0D0D" w:themeColor="text1" w:themeTint="F2"/>
              </w:rPr>
              <w:t>1,2,3,</w:t>
            </w:r>
          </w:p>
          <w:p w:rsidR="542E9C15" w:rsidP="542E9C15" w:rsidRDefault="542E9C15" w14:paraId="4CEC9754" w14:textId="5ABC560D">
            <w:pPr>
              <w:pStyle w:val="TableRowCentered"/>
              <w:jc w:val="left"/>
              <w:rPr>
                <w:color w:val="0D0D0D" w:themeColor="text1" w:themeTint="F2"/>
                <w:szCs w:val="24"/>
              </w:rPr>
            </w:pPr>
          </w:p>
        </w:tc>
      </w:tr>
    </w:tbl>
    <w:p w:rsidR="1F20FD87" w:rsidRDefault="1F20FD87" w14:paraId="535916C9" w14:textId="297D5A55"/>
    <w:p w:rsidR="00E66558" w:rsidP="542E9C15" w:rsidRDefault="5B368EF7" w14:paraId="1B7FBE11" w14:textId="4FB811E6">
      <w:pPr>
        <w:pStyle w:val="Heading2"/>
        <w:spacing w:before="600"/>
        <w:rPr>
          <w:highlight w:val="yellow"/>
        </w:rPr>
      </w:pPr>
      <w:r w:rsidRPr="1F20FD87">
        <w:rPr>
          <w:sz w:val="28"/>
          <w:szCs w:val="28"/>
        </w:rPr>
        <w:t>Wider strategies (for example, related to attendance, behaviour, wellbeing)</w:t>
      </w:r>
    </w:p>
    <w:p w:rsidR="00E66558" w:rsidRDefault="009D71E8" w14:paraId="2A7D5533" w14:textId="1D27F77C">
      <w:pPr>
        <w:spacing w:before="240" w:after="120"/>
      </w:pPr>
      <w:r>
        <w:t>Budgeted cost: £</w:t>
      </w:r>
      <w:r w:rsidR="00A25053">
        <w:t>3,933.75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12FD629E"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542E9C15" w:rsidTr="12FD629E" w14:paraId="2FC7EAEE"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531EEFD" w:rsidP="542E9C15" w:rsidRDefault="7531EEFD" w14:paraId="7C8638FD" w14:textId="3F41FC97">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rsidR="542E9C15" w:rsidP="542E9C15" w:rsidRDefault="542E9C15" w14:paraId="02853DE8" w14:textId="5A749C3E">
            <w:pPr>
              <w:spacing w:line="240" w:lineRule="auto"/>
              <w:rPr>
                <w:rFonts w:eastAsia="Arial" w:cs="Arial"/>
                <w:color w:val="0D0D0D" w:themeColor="text1" w:themeTint="F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023317" w:rsidP="542E9C15" w:rsidRDefault="46023317" w14:paraId="0D92F12C" w14:textId="2CC22FC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rsidR="542E9C15" w:rsidP="542E9C15" w:rsidRDefault="542E9C15" w14:paraId="417C3F41" w14:textId="70BC48AF">
            <w:pPr>
              <w:rPr>
                <w:rFonts w:eastAsia="Arial" w:cs="Arial"/>
                <w:color w:val="000000" w:themeColor="text1"/>
                <w:sz w:val="18"/>
                <w:szCs w:val="18"/>
              </w:rPr>
            </w:pPr>
          </w:p>
          <w:p w:rsidR="46023317" w:rsidP="542E9C15" w:rsidRDefault="46023317" w14:paraId="60BB3A46" w14:textId="52CEE501">
            <w:pPr>
              <w:spacing w:line="240" w:lineRule="auto"/>
              <w:rPr>
                <w:rFonts w:eastAsia="Arial" w:cs="Arial"/>
                <w:color w:val="0D0D0D" w:themeColor="text1" w:themeTint="F2"/>
              </w:rPr>
            </w:pPr>
            <w:r w:rsidRPr="542E9C15">
              <w:rPr>
                <w:rFonts w:eastAsia="Arial" w:cs="Arial"/>
                <w:color w:val="000000" w:themeColor="text1"/>
                <w:sz w:val="18"/>
                <w:szCs w:val="18"/>
              </w:rPr>
              <w:t>Our Inclusion Hub offers weekly courses for children, designed to address an element of SEMH (such as anxiety, anger management). For children with high levels of emotional need (particularly those at risk of exclusion) a longer, outdoor session is offered where children have the opportunity to engage in forest school activities, whilst exploring ways of managing their emotions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90746A4" w:rsidP="008D879D" w:rsidRDefault="008D879D" w14:paraId="07D30A29" w14:textId="3780C6CF">
            <w:pPr>
              <w:pStyle w:val="TableRowCentered"/>
              <w:jc w:val="left"/>
              <w:rPr>
                <w:color w:val="0D0D0D" w:themeColor="text1" w:themeTint="F2"/>
              </w:rPr>
            </w:pPr>
            <w:r w:rsidRPr="008D879D">
              <w:rPr>
                <w:color w:val="0D0D0D" w:themeColor="text1" w:themeTint="F2"/>
              </w:rPr>
              <w:t>3</w:t>
            </w:r>
          </w:p>
        </w:tc>
      </w:tr>
      <w:tr w:rsidR="542E9C15" w:rsidTr="12FD629E" w14:paraId="1BE949D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3BC30A7" w:rsidP="542E9C15" w:rsidRDefault="23BC30A7" w14:paraId="174949DE" w14:textId="2B7D3491">
            <w:pPr>
              <w:pStyle w:val="TableRow"/>
              <w:spacing w:after="120"/>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Embedding principles of good practice set out in the DfE’s </w:t>
            </w:r>
            <w:hyperlink r:id="rId15">
              <w:r w:rsidRPr="542E9C15">
                <w:rPr>
                  <w:rStyle w:val="Hyperlink"/>
                  <w:rFonts w:eastAsia="Arial" w:cs="Arial"/>
                  <w:sz w:val="18"/>
                  <w:szCs w:val="18"/>
                  <w:lang w:val="en-US"/>
                </w:rPr>
                <w:t>Improving School Attendance</w:t>
              </w:r>
            </w:hyperlink>
            <w:r w:rsidRPr="542E9C15">
              <w:rPr>
                <w:rFonts w:eastAsia="Arial" w:cs="Arial"/>
                <w:color w:val="0070C0"/>
                <w:sz w:val="18"/>
                <w:szCs w:val="18"/>
                <w:lang w:val="en-US"/>
              </w:rPr>
              <w:t xml:space="preserve"> </w:t>
            </w:r>
            <w:r w:rsidRPr="542E9C15">
              <w:rPr>
                <w:rFonts w:eastAsia="Arial" w:cs="Arial"/>
                <w:color w:val="0D0D0D" w:themeColor="text1" w:themeTint="F2"/>
                <w:sz w:val="18"/>
                <w:szCs w:val="18"/>
                <w:lang w:val="en-US"/>
              </w:rPr>
              <w:t>advice.</w:t>
            </w:r>
          </w:p>
          <w:p w:rsidR="23BC30A7" w:rsidP="542E9C15" w:rsidRDefault="23BC30A7" w14:paraId="4C0D48DF" w14:textId="259E1A2E">
            <w:pPr>
              <w:rPr>
                <w:rFonts w:eastAsia="Arial" w:cs="Arial"/>
                <w:color w:val="0D0D0D" w:themeColor="text1" w:themeTint="F2"/>
                <w:sz w:val="18"/>
                <w:szCs w:val="18"/>
                <w:lang w:val="en-US"/>
              </w:rPr>
            </w:pPr>
            <w:r w:rsidRPr="542E9C15">
              <w:rPr>
                <w:rFonts w:eastAsia="Arial" w:cs="Arial"/>
                <w:color w:val="0D0D0D" w:themeColor="text1" w:themeTint="F2"/>
                <w:sz w:val="18"/>
                <w:szCs w:val="18"/>
                <w:lang w:val="en-US"/>
              </w:rPr>
              <w:t>This will involve training and release time for staff to develop and implement new procedures and appointing attendance/support officers to improve attendance.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3BC30A7" w:rsidP="542E9C15" w:rsidRDefault="23BC30A7" w14:paraId="22C3D988" w14:textId="441336A3">
            <w:pPr>
              <w:pStyle w:val="TableRowCentered"/>
              <w:jc w:val="left"/>
              <w:rPr>
                <w:sz w:val="18"/>
                <w:szCs w:val="18"/>
              </w:rPr>
            </w:pPr>
            <w:r w:rsidRPr="542E9C15">
              <w:rPr>
                <w:rFonts w:eastAsia="Arial" w:cs="Arial"/>
                <w:sz w:val="18"/>
                <w:szCs w:val="18"/>
              </w:rPr>
              <w:t xml:space="preserve">The DfE guidance has been informed by engagement with schools that have significantly reduced levels of absence and persistent absence. </w:t>
            </w:r>
            <w:r w:rsidRPr="542E9C15">
              <w:rPr>
                <w:sz w:val="18"/>
                <w:szCs w:val="18"/>
              </w:rPr>
              <w:t xml:space="preserve"> </w:t>
            </w:r>
          </w:p>
          <w:p w:rsidR="542E9C15" w:rsidP="542E9C15" w:rsidRDefault="542E9C15" w14:paraId="309CBC1D" w14:textId="0BC9CCF3">
            <w:pPr>
              <w:pStyle w:val="TableRowCentered"/>
              <w:jc w:val="left"/>
              <w:rPr>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E6C82D0" w:rsidP="008D879D" w:rsidRDefault="00EB09FE" w14:paraId="614B8506" w14:textId="216954F0">
            <w:pPr>
              <w:pStyle w:val="TableRowCentered"/>
              <w:jc w:val="left"/>
              <w:rPr>
                <w:color w:val="0D0D0D" w:themeColor="text1" w:themeTint="F2"/>
              </w:rPr>
            </w:pPr>
            <w:r>
              <w:rPr>
                <w:color w:val="0D0D0D" w:themeColor="text1" w:themeTint="F2"/>
              </w:rPr>
              <w:t>4</w:t>
            </w:r>
          </w:p>
        </w:tc>
      </w:tr>
      <w:tr w:rsidR="542E9C15" w:rsidTr="12FD629E" w14:paraId="7ECCAA4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866539" w:rsidP="542E9C15" w:rsidRDefault="46866539" w14:paraId="26FA6A2E" w14:textId="417D0840">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Parents will feel involved in their child’s learning in school and in turn implement more support at home.</w:t>
            </w:r>
          </w:p>
          <w:p w:rsidR="542E9C15" w:rsidP="542E9C15" w:rsidRDefault="542E9C15" w14:paraId="7D2B72DA" w14:textId="57455912">
            <w:pPr>
              <w:spacing w:after="0" w:line="240" w:lineRule="auto"/>
              <w:rPr>
                <w:rFonts w:eastAsia="Arial" w:cs="Arial"/>
                <w:color w:val="000000" w:themeColor="text1"/>
                <w:sz w:val="18"/>
                <w:szCs w:val="18"/>
                <w:lang w:val="en-US"/>
              </w:rPr>
            </w:pPr>
          </w:p>
          <w:p w:rsidR="542E9C15" w:rsidP="542E9C15" w:rsidRDefault="542E9C15" w14:paraId="7A5A752D" w14:textId="566427AE">
            <w:pPr>
              <w:spacing w:after="0" w:line="240" w:lineRule="auto"/>
              <w:rPr>
                <w:rFonts w:eastAsia="Arial" w:cs="Arial"/>
                <w:color w:val="000000" w:themeColor="text1"/>
                <w:sz w:val="18"/>
                <w:szCs w:val="18"/>
                <w:lang w:val="en-US"/>
              </w:rPr>
            </w:pPr>
          </w:p>
          <w:p w:rsidR="46866539" w:rsidP="542E9C15" w:rsidRDefault="46866539" w14:paraId="5E3AF7B7" w14:textId="08185CDC">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Termly overviews to go home to parents</w:t>
            </w:r>
          </w:p>
          <w:p w:rsidR="542E9C15" w:rsidP="542E9C15" w:rsidRDefault="542E9C15" w14:paraId="73A65EF6" w14:textId="1C031A06">
            <w:pPr>
              <w:spacing w:after="0" w:line="240" w:lineRule="auto"/>
              <w:rPr>
                <w:rFonts w:eastAsia="Arial" w:cs="Arial"/>
                <w:color w:val="000000" w:themeColor="text1"/>
                <w:sz w:val="18"/>
                <w:szCs w:val="18"/>
                <w:lang w:val="en-US"/>
              </w:rPr>
            </w:pPr>
          </w:p>
          <w:p w:rsidR="46866539" w:rsidP="542E9C15" w:rsidRDefault="46866539" w14:paraId="277CB488" w14:textId="56F13D3F">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Parents invited to attend in school workshops etc to become more involved</w:t>
            </w:r>
          </w:p>
          <w:p w:rsidR="542E9C15" w:rsidP="542E9C15" w:rsidRDefault="542E9C15" w14:paraId="7E0A9C8D" w14:textId="16B1281F">
            <w:pPr>
              <w:spacing w:after="0" w:line="240" w:lineRule="auto"/>
              <w:rPr>
                <w:rFonts w:eastAsia="Arial" w:cs="Arial"/>
                <w:color w:val="000000" w:themeColor="text1"/>
                <w:sz w:val="18"/>
                <w:szCs w:val="18"/>
                <w:lang w:val="en-US"/>
              </w:rPr>
            </w:pPr>
          </w:p>
          <w:p w:rsidR="46866539" w:rsidP="542E9C15" w:rsidRDefault="46866539" w14:paraId="31FA4A26" w14:textId="2F463D1C">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School fayres and fetes held inviting parents to help</w:t>
            </w:r>
          </w:p>
          <w:p w:rsidR="542E9C15" w:rsidP="542E9C15" w:rsidRDefault="542E9C15" w14:paraId="530127DF" w14:textId="050C5A49">
            <w:pPr>
              <w:spacing w:after="0" w:line="240" w:lineRule="auto"/>
              <w:rPr>
                <w:rFonts w:eastAsia="Arial" w:cs="Arial"/>
                <w:color w:val="000000" w:themeColor="text1"/>
                <w:sz w:val="18"/>
                <w:szCs w:val="18"/>
                <w:lang w:val="en-US"/>
              </w:rPr>
            </w:pPr>
          </w:p>
          <w:p w:rsidRPr="005F15DF" w:rsidR="542E9C15" w:rsidP="005F15DF" w:rsidRDefault="46866539" w14:paraId="1C72E994" w14:textId="4E18A7D0">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PTA to be developed</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866539" w:rsidP="542E9C15" w:rsidRDefault="46866539" w14:paraId="0CBE3A0B" w14:textId="4F71B009">
            <w:pPr>
              <w:spacing w:after="0" w:line="240" w:lineRule="auto"/>
            </w:pPr>
            <w:r w:rsidRPr="542E9C15">
              <w:rPr>
                <w:rFonts w:eastAsia="Arial" w:cs="Arial"/>
                <w:color w:val="000000" w:themeColor="text1"/>
                <w:sz w:val="18"/>
                <w:szCs w:val="18"/>
              </w:rPr>
              <w:t>EEF Winter 18 Research suggests that parental involvement is key to improving progress in the early years. By involving parents in their children’s learning from an early age and developing their understanding of ways in which to support their children, progress and attainment will be accelerated</w:t>
            </w:r>
          </w:p>
          <w:p w:rsidR="542E9C15" w:rsidP="542E9C15" w:rsidRDefault="542E9C15" w14:paraId="57F3F00B" w14:textId="6E03BD34">
            <w:pPr>
              <w:pStyle w:val="TableRowCentered"/>
              <w:jc w:val="left"/>
              <w:rPr>
                <w:rFonts w:eastAsia="Arial" w:cs="Arial"/>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B605C1" w:rsidP="008D879D" w:rsidRDefault="008D879D" w14:paraId="37002503" w14:textId="38D21F27">
            <w:pPr>
              <w:pStyle w:val="TableRowCentered"/>
              <w:jc w:val="left"/>
              <w:rPr>
                <w:color w:val="0D0D0D" w:themeColor="text1" w:themeTint="F2"/>
              </w:rPr>
            </w:pPr>
            <w:r w:rsidRPr="008D879D">
              <w:rPr>
                <w:color w:val="0D0D0D" w:themeColor="text1" w:themeTint="F2"/>
              </w:rPr>
              <w:t>1,2,3</w:t>
            </w:r>
          </w:p>
        </w:tc>
      </w:tr>
    </w:tbl>
    <w:p w:rsidR="00E66558" w:rsidRDefault="00E66558" w14:paraId="2A7D5540" w14:textId="77777777">
      <w:pPr>
        <w:spacing w:before="240" w:after="0"/>
        <w:rPr>
          <w:b/>
          <w:bCs/>
          <w:color w:val="104F75"/>
          <w:sz w:val="28"/>
          <w:szCs w:val="28"/>
        </w:rPr>
      </w:pPr>
    </w:p>
    <w:p w:rsidR="00E66558" w:rsidP="0EBDE45C" w:rsidRDefault="009D71E8" w14:paraId="2A7D5541" w14:textId="0E23CD57">
      <w:pPr>
        <w:rPr>
          <w:b/>
          <w:bCs/>
          <w:color w:val="104F75"/>
          <w:sz w:val="28"/>
          <w:szCs w:val="28"/>
        </w:rPr>
      </w:pPr>
      <w:r w:rsidRPr="12FD629E">
        <w:rPr>
          <w:b/>
          <w:bCs/>
          <w:color w:val="104F75"/>
          <w:sz w:val="28"/>
          <w:szCs w:val="28"/>
        </w:rPr>
        <w:t xml:space="preserve">Total budgeted cost: £ </w:t>
      </w:r>
      <w:r w:rsidR="00D935EF">
        <w:t>15,735</w:t>
      </w:r>
    </w:p>
    <w:p w:rsidR="00E66558" w:rsidP="1F20FD87" w:rsidRDefault="5B368EF7" w14:paraId="2A7D5542" w14:textId="5942E6AB">
      <w:pPr>
        <w:pStyle w:val="Heading1"/>
        <w:rPr>
          <w:highlight w:val="yellow"/>
        </w:rPr>
      </w:pPr>
      <w:r>
        <w:t>Part B: Review of outcomes in the previous academic year</w:t>
      </w:r>
      <w:r w:rsidR="38A4EEB7">
        <w:t xml:space="preserve"> </w:t>
      </w:r>
    </w:p>
    <w:p w:rsidR="00E66558" w:rsidRDefault="009D71E8" w14:paraId="2A7D5543" w14:textId="77777777">
      <w:pPr>
        <w:pStyle w:val="Heading2"/>
      </w:pPr>
      <w:r>
        <w:t>Pupil premium strategy outcomes</w:t>
      </w:r>
    </w:p>
    <w:p w:rsidR="00E66558" w:rsidRDefault="009D71E8" w14:paraId="2A7D5544" w14:textId="571FC330">
      <w:r>
        <w:t xml:space="preserve">This details the impact that our pupil premium activity had on pupils in the 2020 to 2021 academic year. </w:t>
      </w:r>
    </w:p>
    <w:p w:rsidR="00AF2A2E" w:rsidRDefault="00AF2A2E" w14:paraId="788FDF47" w14:textId="77777777"/>
    <w:p w:rsidR="00E66558" w:rsidRDefault="009D71E8" w14:paraId="2A7D5548" w14:textId="77777777">
      <w:pPr>
        <w:pStyle w:val="Heading2"/>
        <w:spacing w:before="600"/>
      </w:pPr>
      <w:r>
        <w:t>Externally provided programmes</w:t>
      </w:r>
    </w:p>
    <w:p w:rsidR="00E66558" w:rsidRDefault="009D71E8" w14:paraId="2A7D5549"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1" w14:textId="77777777">
            <w:pPr>
              <w:pStyle w:val="TableRowCentered"/>
              <w:jc w:val="left"/>
            </w:pPr>
          </w:p>
        </w:tc>
      </w:tr>
    </w:tbl>
    <w:p w:rsidR="00E66558" w:rsidRDefault="009D71E8" w14:paraId="2A7D5553" w14:textId="77777777">
      <w:pPr>
        <w:pStyle w:val="Heading2"/>
        <w:spacing w:before="600"/>
      </w:pPr>
      <w:r>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Tr="542E9C15" w14:paraId="2A7D5557"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7"/>
            <w:r>
              <w:rPr>
                <w:bCs/>
              </w:rPr>
              <w:t>Measure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rsidTr="542E9C15" w14:paraId="2A7D555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9" w14:textId="4D4CFC7B">
            <w:pPr>
              <w:pStyle w:val="TableRowCentered"/>
              <w:jc w:val="left"/>
            </w:pPr>
          </w:p>
        </w:tc>
      </w:tr>
      <w:tr w:rsidR="00E66558" w:rsidTr="542E9C15" w14:paraId="2A7D555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C" w14:textId="706F0324">
            <w:pPr>
              <w:pStyle w:val="TableRowCentered"/>
              <w:jc w:val="left"/>
            </w:pPr>
          </w:p>
        </w:tc>
      </w:tr>
      <w:bookmarkEnd w:id="17"/>
    </w:tbl>
    <w:p w:rsidR="00E66558" w:rsidRDefault="00E66558" w14:paraId="2A7D555E" w14:textId="77777777"/>
    <w:bookmarkEnd w:id="14"/>
    <w:bookmarkEnd w:id="15"/>
    <w:bookmarkEnd w:id="16"/>
    <w:p w:rsidR="00E66558" w:rsidRDefault="00E66558" w14:paraId="2A7D5564" w14:textId="11DB5C3A"/>
    <w:sectPr w:rsidR="00E66558">
      <w:headerReference w:type="default" r:id="rId16"/>
      <w:footerReference w:type="default" r:id="rId17"/>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006D" w:rsidRDefault="00D0006D" w14:paraId="32370390" w14:textId="77777777">
      <w:pPr>
        <w:spacing w:after="0" w:line="240" w:lineRule="auto"/>
      </w:pPr>
      <w:r>
        <w:separator/>
      </w:r>
    </w:p>
  </w:endnote>
  <w:endnote w:type="continuationSeparator" w:id="0">
    <w:p w:rsidR="00D0006D" w:rsidRDefault="00D0006D" w14:paraId="5AE0B45F" w14:textId="77777777">
      <w:pPr>
        <w:spacing w:after="0" w:line="240" w:lineRule="auto"/>
      </w:pPr>
      <w:r>
        <w:continuationSeparator/>
      </w:r>
    </w:p>
  </w:endnote>
  <w:endnote w:type="continuationNotice" w:id="1">
    <w:p w:rsidR="00D0006D" w:rsidRDefault="00D0006D" w14:paraId="0812F7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D61" w:rsidRDefault="009D71E8" w14:paraId="2A7D54BE" w14:textId="182183C0">
    <w:pPr>
      <w:pStyle w:val="Footer"/>
      <w:ind w:firstLine="4513"/>
    </w:pPr>
    <w:r>
      <w:fldChar w:fldCharType="begin"/>
    </w:r>
    <w:r>
      <w:instrText xml:space="preserve"> PAGE </w:instrText>
    </w:r>
    <w:r>
      <w:fldChar w:fldCharType="separate"/>
    </w:r>
    <w:r w:rsidR="00AF2A2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006D" w:rsidRDefault="00D0006D" w14:paraId="05505AA8" w14:textId="77777777">
      <w:pPr>
        <w:spacing w:after="0" w:line="240" w:lineRule="auto"/>
      </w:pPr>
      <w:r>
        <w:separator/>
      </w:r>
    </w:p>
  </w:footnote>
  <w:footnote w:type="continuationSeparator" w:id="0">
    <w:p w:rsidR="00D0006D" w:rsidRDefault="00D0006D" w14:paraId="3D2C9111" w14:textId="77777777">
      <w:pPr>
        <w:spacing w:after="0" w:line="240" w:lineRule="auto"/>
      </w:pPr>
      <w:r>
        <w:continuationSeparator/>
      </w:r>
    </w:p>
  </w:footnote>
  <w:footnote w:type="continuationNotice" w:id="1">
    <w:p w:rsidR="00D0006D" w:rsidRDefault="00D0006D" w14:paraId="558CA0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D61" w:rsidRDefault="00731D61"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hint="default" w:ascii="Symbol" w:hAnsi="Symbol"/>
      </w:rPr>
    </w:lvl>
    <w:lvl w:ilvl="1" w:tplc="D41012B6">
      <w:start w:val="1"/>
      <w:numFmt w:val="bullet"/>
      <w:lvlText w:val="o"/>
      <w:lvlJc w:val="left"/>
      <w:pPr>
        <w:ind w:left="1440" w:hanging="360"/>
      </w:pPr>
      <w:rPr>
        <w:rFonts w:hint="default" w:ascii="Courier New" w:hAnsi="Courier New"/>
      </w:rPr>
    </w:lvl>
    <w:lvl w:ilvl="2" w:tplc="1A6291EE">
      <w:start w:val="1"/>
      <w:numFmt w:val="bullet"/>
      <w:lvlText w:val=""/>
      <w:lvlJc w:val="left"/>
      <w:pPr>
        <w:ind w:left="2160" w:hanging="360"/>
      </w:pPr>
      <w:rPr>
        <w:rFonts w:hint="default" w:ascii="Wingdings" w:hAnsi="Wingdings"/>
      </w:rPr>
    </w:lvl>
    <w:lvl w:ilvl="3" w:tplc="DAF8EAAC">
      <w:start w:val="1"/>
      <w:numFmt w:val="bullet"/>
      <w:lvlText w:val=""/>
      <w:lvlJc w:val="left"/>
      <w:pPr>
        <w:ind w:left="2880" w:hanging="360"/>
      </w:pPr>
      <w:rPr>
        <w:rFonts w:hint="default" w:ascii="Symbol" w:hAnsi="Symbol"/>
      </w:rPr>
    </w:lvl>
    <w:lvl w:ilvl="4" w:tplc="81D655D0">
      <w:start w:val="1"/>
      <w:numFmt w:val="bullet"/>
      <w:lvlText w:val="o"/>
      <w:lvlJc w:val="left"/>
      <w:pPr>
        <w:ind w:left="3600" w:hanging="360"/>
      </w:pPr>
      <w:rPr>
        <w:rFonts w:hint="default" w:ascii="Courier New" w:hAnsi="Courier New"/>
      </w:rPr>
    </w:lvl>
    <w:lvl w:ilvl="5" w:tplc="7F488020">
      <w:start w:val="1"/>
      <w:numFmt w:val="bullet"/>
      <w:lvlText w:val=""/>
      <w:lvlJc w:val="left"/>
      <w:pPr>
        <w:ind w:left="4320" w:hanging="360"/>
      </w:pPr>
      <w:rPr>
        <w:rFonts w:hint="default" w:ascii="Wingdings" w:hAnsi="Wingdings"/>
      </w:rPr>
    </w:lvl>
    <w:lvl w:ilvl="6" w:tplc="B3AC437C">
      <w:start w:val="1"/>
      <w:numFmt w:val="bullet"/>
      <w:lvlText w:val=""/>
      <w:lvlJc w:val="left"/>
      <w:pPr>
        <w:ind w:left="5040" w:hanging="360"/>
      </w:pPr>
      <w:rPr>
        <w:rFonts w:hint="default" w:ascii="Symbol" w:hAnsi="Symbol"/>
      </w:rPr>
    </w:lvl>
    <w:lvl w:ilvl="7" w:tplc="5CA20638">
      <w:start w:val="1"/>
      <w:numFmt w:val="bullet"/>
      <w:lvlText w:val="o"/>
      <w:lvlJc w:val="left"/>
      <w:pPr>
        <w:ind w:left="5760" w:hanging="360"/>
      </w:pPr>
      <w:rPr>
        <w:rFonts w:hint="default" w:ascii="Courier New" w:hAnsi="Courier New"/>
      </w:rPr>
    </w:lvl>
    <w:lvl w:ilvl="8" w:tplc="042C63E6">
      <w:start w:val="1"/>
      <w:numFmt w:val="bullet"/>
      <w:lvlText w:val=""/>
      <w:lvlJc w:val="left"/>
      <w:pPr>
        <w:ind w:left="6480" w:hanging="360"/>
      </w:pPr>
      <w:rPr>
        <w:rFonts w:hint="default" w:ascii="Wingdings" w:hAnsi="Wingdings"/>
      </w:rPr>
    </w:lvl>
  </w:abstractNum>
  <w:abstractNum w:abstractNumId="1" w15:restartNumberingAfterBreak="0">
    <w:nsid w:val="07144783"/>
    <w:multiLevelType w:val="multilevel"/>
    <w:tmpl w:val="49C8E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CA015A"/>
    <w:multiLevelType w:val="hybridMultilevel"/>
    <w:tmpl w:val="FFFFFFFF"/>
    <w:lvl w:ilvl="0" w:tplc="1E4EE7DA">
      <w:start w:val="1"/>
      <w:numFmt w:val="bullet"/>
      <w:lvlText w:val=""/>
      <w:lvlJc w:val="left"/>
      <w:pPr>
        <w:ind w:left="720" w:hanging="360"/>
      </w:pPr>
      <w:rPr>
        <w:rFonts w:hint="default" w:ascii="Symbol" w:hAnsi="Symbol"/>
      </w:rPr>
    </w:lvl>
    <w:lvl w:ilvl="1" w:tplc="4A529FAA">
      <w:start w:val="1"/>
      <w:numFmt w:val="bullet"/>
      <w:lvlText w:val="o"/>
      <w:lvlJc w:val="left"/>
      <w:pPr>
        <w:ind w:left="1440" w:hanging="360"/>
      </w:pPr>
      <w:rPr>
        <w:rFonts w:hint="default" w:ascii="Courier New" w:hAnsi="Courier New"/>
      </w:rPr>
    </w:lvl>
    <w:lvl w:ilvl="2" w:tplc="A338111E">
      <w:start w:val="1"/>
      <w:numFmt w:val="bullet"/>
      <w:lvlText w:val=""/>
      <w:lvlJc w:val="left"/>
      <w:pPr>
        <w:ind w:left="2160" w:hanging="360"/>
      </w:pPr>
      <w:rPr>
        <w:rFonts w:hint="default" w:ascii="Wingdings" w:hAnsi="Wingdings"/>
      </w:rPr>
    </w:lvl>
    <w:lvl w:ilvl="3" w:tplc="13723D28">
      <w:start w:val="1"/>
      <w:numFmt w:val="bullet"/>
      <w:lvlText w:val=""/>
      <w:lvlJc w:val="left"/>
      <w:pPr>
        <w:ind w:left="2880" w:hanging="360"/>
      </w:pPr>
      <w:rPr>
        <w:rFonts w:hint="default" w:ascii="Symbol" w:hAnsi="Symbol"/>
      </w:rPr>
    </w:lvl>
    <w:lvl w:ilvl="4" w:tplc="915857A6">
      <w:start w:val="1"/>
      <w:numFmt w:val="bullet"/>
      <w:lvlText w:val="o"/>
      <w:lvlJc w:val="left"/>
      <w:pPr>
        <w:ind w:left="3600" w:hanging="360"/>
      </w:pPr>
      <w:rPr>
        <w:rFonts w:hint="default" w:ascii="Courier New" w:hAnsi="Courier New"/>
      </w:rPr>
    </w:lvl>
    <w:lvl w:ilvl="5" w:tplc="DE0E80EC">
      <w:start w:val="1"/>
      <w:numFmt w:val="bullet"/>
      <w:lvlText w:val=""/>
      <w:lvlJc w:val="left"/>
      <w:pPr>
        <w:ind w:left="4320" w:hanging="360"/>
      </w:pPr>
      <w:rPr>
        <w:rFonts w:hint="default" w:ascii="Wingdings" w:hAnsi="Wingdings"/>
      </w:rPr>
    </w:lvl>
    <w:lvl w:ilvl="6" w:tplc="62F2351A">
      <w:start w:val="1"/>
      <w:numFmt w:val="bullet"/>
      <w:lvlText w:val=""/>
      <w:lvlJc w:val="left"/>
      <w:pPr>
        <w:ind w:left="5040" w:hanging="360"/>
      </w:pPr>
      <w:rPr>
        <w:rFonts w:hint="default" w:ascii="Symbol" w:hAnsi="Symbol"/>
      </w:rPr>
    </w:lvl>
    <w:lvl w:ilvl="7" w:tplc="917A61A8">
      <w:start w:val="1"/>
      <w:numFmt w:val="bullet"/>
      <w:lvlText w:val="o"/>
      <w:lvlJc w:val="left"/>
      <w:pPr>
        <w:ind w:left="5760" w:hanging="360"/>
      </w:pPr>
      <w:rPr>
        <w:rFonts w:hint="default" w:ascii="Courier New" w:hAnsi="Courier New"/>
      </w:rPr>
    </w:lvl>
    <w:lvl w:ilvl="8" w:tplc="DB8C0FE2">
      <w:start w:val="1"/>
      <w:numFmt w:val="bullet"/>
      <w:lvlText w:val=""/>
      <w:lvlJc w:val="left"/>
      <w:pPr>
        <w:ind w:left="6480" w:hanging="360"/>
      </w:pPr>
      <w:rPr>
        <w:rFonts w:hint="default" w:ascii="Wingdings" w:hAnsi="Wingdings"/>
      </w:rPr>
    </w:lvl>
  </w:abstractNum>
  <w:abstractNum w:abstractNumId="3" w15:restartNumberingAfterBreak="0">
    <w:nsid w:val="0D6348A1"/>
    <w:multiLevelType w:val="hybridMultilevel"/>
    <w:tmpl w:val="1B3C43AC"/>
    <w:lvl w:ilvl="0" w:tplc="A8AC4F1E">
      <w:start w:val="1"/>
      <w:numFmt w:val="bullet"/>
      <w:lvlText w:val=""/>
      <w:lvlJc w:val="left"/>
      <w:pPr>
        <w:ind w:left="720" w:hanging="360"/>
      </w:pPr>
      <w:rPr>
        <w:rFonts w:hint="default" w:ascii="Symbol" w:hAnsi="Symbol"/>
      </w:rPr>
    </w:lvl>
    <w:lvl w:ilvl="1" w:tplc="C798CC0A">
      <w:start w:val="1"/>
      <w:numFmt w:val="bullet"/>
      <w:lvlText w:val="o"/>
      <w:lvlJc w:val="left"/>
      <w:pPr>
        <w:ind w:left="1440" w:hanging="360"/>
      </w:pPr>
      <w:rPr>
        <w:rFonts w:hint="default" w:ascii="Courier New" w:hAnsi="Courier New"/>
      </w:rPr>
    </w:lvl>
    <w:lvl w:ilvl="2" w:tplc="3152A786">
      <w:start w:val="1"/>
      <w:numFmt w:val="bullet"/>
      <w:lvlText w:val=""/>
      <w:lvlJc w:val="left"/>
      <w:pPr>
        <w:ind w:left="2160" w:hanging="360"/>
      </w:pPr>
      <w:rPr>
        <w:rFonts w:hint="default" w:ascii="Wingdings" w:hAnsi="Wingdings"/>
      </w:rPr>
    </w:lvl>
    <w:lvl w:ilvl="3" w:tplc="74126C8C">
      <w:start w:val="1"/>
      <w:numFmt w:val="bullet"/>
      <w:lvlText w:val=""/>
      <w:lvlJc w:val="left"/>
      <w:pPr>
        <w:ind w:left="2880" w:hanging="360"/>
      </w:pPr>
      <w:rPr>
        <w:rFonts w:hint="default" w:ascii="Symbol" w:hAnsi="Symbol"/>
      </w:rPr>
    </w:lvl>
    <w:lvl w:ilvl="4" w:tplc="C294207A">
      <w:start w:val="1"/>
      <w:numFmt w:val="bullet"/>
      <w:lvlText w:val="o"/>
      <w:lvlJc w:val="left"/>
      <w:pPr>
        <w:ind w:left="3600" w:hanging="360"/>
      </w:pPr>
      <w:rPr>
        <w:rFonts w:hint="default" w:ascii="Courier New" w:hAnsi="Courier New"/>
      </w:rPr>
    </w:lvl>
    <w:lvl w:ilvl="5" w:tplc="6F7C7A74">
      <w:start w:val="1"/>
      <w:numFmt w:val="bullet"/>
      <w:lvlText w:val=""/>
      <w:lvlJc w:val="left"/>
      <w:pPr>
        <w:ind w:left="4320" w:hanging="360"/>
      </w:pPr>
      <w:rPr>
        <w:rFonts w:hint="default" w:ascii="Wingdings" w:hAnsi="Wingdings"/>
      </w:rPr>
    </w:lvl>
    <w:lvl w:ilvl="6" w:tplc="0F6016F0">
      <w:start w:val="1"/>
      <w:numFmt w:val="bullet"/>
      <w:lvlText w:val=""/>
      <w:lvlJc w:val="left"/>
      <w:pPr>
        <w:ind w:left="5040" w:hanging="360"/>
      </w:pPr>
      <w:rPr>
        <w:rFonts w:hint="default" w:ascii="Symbol" w:hAnsi="Symbol"/>
      </w:rPr>
    </w:lvl>
    <w:lvl w:ilvl="7" w:tplc="45068A4A">
      <w:start w:val="1"/>
      <w:numFmt w:val="bullet"/>
      <w:lvlText w:val="o"/>
      <w:lvlJc w:val="left"/>
      <w:pPr>
        <w:ind w:left="5760" w:hanging="360"/>
      </w:pPr>
      <w:rPr>
        <w:rFonts w:hint="default" w:ascii="Courier New" w:hAnsi="Courier New"/>
      </w:rPr>
    </w:lvl>
    <w:lvl w:ilvl="8" w:tplc="DF847C58">
      <w:start w:val="1"/>
      <w:numFmt w:val="bullet"/>
      <w:lvlText w:val=""/>
      <w:lvlJc w:val="left"/>
      <w:pPr>
        <w:ind w:left="6480" w:hanging="360"/>
      </w:pPr>
      <w:rPr>
        <w:rFonts w:hint="default" w:ascii="Wingdings" w:hAnsi="Wingdings"/>
      </w:rPr>
    </w:lvl>
  </w:abstractNum>
  <w:abstractNum w:abstractNumId="4" w15:restartNumberingAfterBreak="0">
    <w:nsid w:val="0DB6218F"/>
    <w:multiLevelType w:val="hybridMultilevel"/>
    <w:tmpl w:val="FFFFFFFF"/>
    <w:lvl w:ilvl="0" w:tplc="47641F78">
      <w:start w:val="1"/>
      <w:numFmt w:val="bullet"/>
      <w:lvlText w:val=""/>
      <w:lvlJc w:val="left"/>
      <w:pPr>
        <w:ind w:left="720" w:hanging="360"/>
      </w:pPr>
      <w:rPr>
        <w:rFonts w:hint="default" w:ascii="Symbol" w:hAnsi="Symbol"/>
      </w:rPr>
    </w:lvl>
    <w:lvl w:ilvl="1" w:tplc="847AA028">
      <w:start w:val="1"/>
      <w:numFmt w:val="bullet"/>
      <w:lvlText w:val="o"/>
      <w:lvlJc w:val="left"/>
      <w:pPr>
        <w:ind w:left="1440" w:hanging="360"/>
      </w:pPr>
      <w:rPr>
        <w:rFonts w:hint="default" w:ascii="Courier New" w:hAnsi="Courier New"/>
      </w:rPr>
    </w:lvl>
    <w:lvl w:ilvl="2" w:tplc="B09245E6">
      <w:start w:val="1"/>
      <w:numFmt w:val="bullet"/>
      <w:lvlText w:val=""/>
      <w:lvlJc w:val="left"/>
      <w:pPr>
        <w:ind w:left="2160" w:hanging="360"/>
      </w:pPr>
      <w:rPr>
        <w:rFonts w:hint="default" w:ascii="Wingdings" w:hAnsi="Wingdings"/>
      </w:rPr>
    </w:lvl>
    <w:lvl w:ilvl="3" w:tplc="E9DA0A4E">
      <w:start w:val="1"/>
      <w:numFmt w:val="bullet"/>
      <w:lvlText w:val=""/>
      <w:lvlJc w:val="left"/>
      <w:pPr>
        <w:ind w:left="2880" w:hanging="360"/>
      </w:pPr>
      <w:rPr>
        <w:rFonts w:hint="default" w:ascii="Symbol" w:hAnsi="Symbol"/>
      </w:rPr>
    </w:lvl>
    <w:lvl w:ilvl="4" w:tplc="9ADC5DD8">
      <w:start w:val="1"/>
      <w:numFmt w:val="bullet"/>
      <w:lvlText w:val="o"/>
      <w:lvlJc w:val="left"/>
      <w:pPr>
        <w:ind w:left="3600" w:hanging="360"/>
      </w:pPr>
      <w:rPr>
        <w:rFonts w:hint="default" w:ascii="Courier New" w:hAnsi="Courier New"/>
      </w:rPr>
    </w:lvl>
    <w:lvl w:ilvl="5" w:tplc="89B2DD06">
      <w:start w:val="1"/>
      <w:numFmt w:val="bullet"/>
      <w:lvlText w:val=""/>
      <w:lvlJc w:val="left"/>
      <w:pPr>
        <w:ind w:left="4320" w:hanging="360"/>
      </w:pPr>
      <w:rPr>
        <w:rFonts w:hint="default" w:ascii="Wingdings" w:hAnsi="Wingdings"/>
      </w:rPr>
    </w:lvl>
    <w:lvl w:ilvl="6" w:tplc="B178EB28">
      <w:start w:val="1"/>
      <w:numFmt w:val="bullet"/>
      <w:lvlText w:val=""/>
      <w:lvlJc w:val="left"/>
      <w:pPr>
        <w:ind w:left="5040" w:hanging="360"/>
      </w:pPr>
      <w:rPr>
        <w:rFonts w:hint="default" w:ascii="Symbol" w:hAnsi="Symbol"/>
      </w:rPr>
    </w:lvl>
    <w:lvl w:ilvl="7" w:tplc="E1A4DC36">
      <w:start w:val="1"/>
      <w:numFmt w:val="bullet"/>
      <w:lvlText w:val="o"/>
      <w:lvlJc w:val="left"/>
      <w:pPr>
        <w:ind w:left="5760" w:hanging="360"/>
      </w:pPr>
      <w:rPr>
        <w:rFonts w:hint="default" w:ascii="Courier New" w:hAnsi="Courier New"/>
      </w:rPr>
    </w:lvl>
    <w:lvl w:ilvl="8" w:tplc="ACD4B68E">
      <w:start w:val="1"/>
      <w:numFmt w:val="bullet"/>
      <w:lvlText w:val=""/>
      <w:lvlJc w:val="left"/>
      <w:pPr>
        <w:ind w:left="6480" w:hanging="360"/>
      </w:pPr>
      <w:rPr>
        <w:rFonts w:hint="default" w:ascii="Wingdings" w:hAnsi="Wingdings"/>
      </w:rPr>
    </w:lvl>
  </w:abstractNum>
  <w:abstractNum w:abstractNumId="5" w15:restartNumberingAfterBreak="0">
    <w:nsid w:val="0F0744E6"/>
    <w:multiLevelType w:val="multilevel"/>
    <w:tmpl w:val="D6A29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4B75F0"/>
    <w:multiLevelType w:val="hybridMultilevel"/>
    <w:tmpl w:val="FFFFFFFF"/>
    <w:lvl w:ilvl="0" w:tplc="90F203C6">
      <w:start w:val="1"/>
      <w:numFmt w:val="bullet"/>
      <w:lvlText w:val=""/>
      <w:lvlJc w:val="left"/>
      <w:pPr>
        <w:ind w:left="720" w:hanging="360"/>
      </w:pPr>
      <w:rPr>
        <w:rFonts w:hint="default" w:ascii="Symbol" w:hAnsi="Symbol"/>
      </w:rPr>
    </w:lvl>
    <w:lvl w:ilvl="1" w:tplc="2524260C">
      <w:start w:val="1"/>
      <w:numFmt w:val="bullet"/>
      <w:lvlText w:val="o"/>
      <w:lvlJc w:val="left"/>
      <w:pPr>
        <w:ind w:left="1440" w:hanging="360"/>
      </w:pPr>
      <w:rPr>
        <w:rFonts w:hint="default" w:ascii="Courier New" w:hAnsi="Courier New"/>
      </w:rPr>
    </w:lvl>
    <w:lvl w:ilvl="2" w:tplc="051EAC2C">
      <w:start w:val="1"/>
      <w:numFmt w:val="bullet"/>
      <w:lvlText w:val=""/>
      <w:lvlJc w:val="left"/>
      <w:pPr>
        <w:ind w:left="2160" w:hanging="360"/>
      </w:pPr>
      <w:rPr>
        <w:rFonts w:hint="default" w:ascii="Wingdings" w:hAnsi="Wingdings"/>
      </w:rPr>
    </w:lvl>
    <w:lvl w:ilvl="3" w:tplc="C0A88B44">
      <w:start w:val="1"/>
      <w:numFmt w:val="bullet"/>
      <w:lvlText w:val=""/>
      <w:lvlJc w:val="left"/>
      <w:pPr>
        <w:ind w:left="2880" w:hanging="360"/>
      </w:pPr>
      <w:rPr>
        <w:rFonts w:hint="default" w:ascii="Symbol" w:hAnsi="Symbol"/>
      </w:rPr>
    </w:lvl>
    <w:lvl w:ilvl="4" w:tplc="19EA8DE6">
      <w:start w:val="1"/>
      <w:numFmt w:val="bullet"/>
      <w:lvlText w:val="o"/>
      <w:lvlJc w:val="left"/>
      <w:pPr>
        <w:ind w:left="3600" w:hanging="360"/>
      </w:pPr>
      <w:rPr>
        <w:rFonts w:hint="default" w:ascii="Courier New" w:hAnsi="Courier New"/>
      </w:rPr>
    </w:lvl>
    <w:lvl w:ilvl="5" w:tplc="1E96B068">
      <w:start w:val="1"/>
      <w:numFmt w:val="bullet"/>
      <w:lvlText w:val=""/>
      <w:lvlJc w:val="left"/>
      <w:pPr>
        <w:ind w:left="4320" w:hanging="360"/>
      </w:pPr>
      <w:rPr>
        <w:rFonts w:hint="default" w:ascii="Wingdings" w:hAnsi="Wingdings"/>
      </w:rPr>
    </w:lvl>
    <w:lvl w:ilvl="6" w:tplc="091CE1FA">
      <w:start w:val="1"/>
      <w:numFmt w:val="bullet"/>
      <w:lvlText w:val=""/>
      <w:lvlJc w:val="left"/>
      <w:pPr>
        <w:ind w:left="5040" w:hanging="360"/>
      </w:pPr>
      <w:rPr>
        <w:rFonts w:hint="default" w:ascii="Symbol" w:hAnsi="Symbol"/>
      </w:rPr>
    </w:lvl>
    <w:lvl w:ilvl="7" w:tplc="BD6C7B46">
      <w:start w:val="1"/>
      <w:numFmt w:val="bullet"/>
      <w:lvlText w:val="o"/>
      <w:lvlJc w:val="left"/>
      <w:pPr>
        <w:ind w:left="5760" w:hanging="360"/>
      </w:pPr>
      <w:rPr>
        <w:rFonts w:hint="default" w:ascii="Courier New" w:hAnsi="Courier New"/>
      </w:rPr>
    </w:lvl>
    <w:lvl w:ilvl="8" w:tplc="90801856">
      <w:start w:val="1"/>
      <w:numFmt w:val="bullet"/>
      <w:lvlText w:val=""/>
      <w:lvlJc w:val="left"/>
      <w:pPr>
        <w:ind w:left="6480" w:hanging="360"/>
      </w:pPr>
      <w:rPr>
        <w:rFonts w:hint="default" w:ascii="Wingdings" w:hAnsi="Wingdings"/>
      </w:rPr>
    </w:lvl>
  </w:abstractNum>
  <w:abstractNum w:abstractNumId="7" w15:restartNumberingAfterBreak="0">
    <w:nsid w:val="11313DE3"/>
    <w:multiLevelType w:val="hybridMultilevel"/>
    <w:tmpl w:val="FFFFFFFF"/>
    <w:lvl w:ilvl="0" w:tplc="E3189958">
      <w:start w:val="1"/>
      <w:numFmt w:val="bullet"/>
      <w:lvlText w:val=""/>
      <w:lvlJc w:val="left"/>
      <w:pPr>
        <w:ind w:left="720" w:hanging="360"/>
      </w:pPr>
      <w:rPr>
        <w:rFonts w:hint="default" w:ascii="Symbol" w:hAnsi="Symbol"/>
      </w:rPr>
    </w:lvl>
    <w:lvl w:ilvl="1" w:tplc="481A6B00">
      <w:start w:val="1"/>
      <w:numFmt w:val="bullet"/>
      <w:lvlText w:val="o"/>
      <w:lvlJc w:val="left"/>
      <w:pPr>
        <w:ind w:left="1440" w:hanging="360"/>
      </w:pPr>
      <w:rPr>
        <w:rFonts w:hint="default" w:ascii="Courier New" w:hAnsi="Courier New"/>
      </w:rPr>
    </w:lvl>
    <w:lvl w:ilvl="2" w:tplc="6E342D3C">
      <w:start w:val="1"/>
      <w:numFmt w:val="bullet"/>
      <w:lvlText w:val=""/>
      <w:lvlJc w:val="left"/>
      <w:pPr>
        <w:ind w:left="2160" w:hanging="360"/>
      </w:pPr>
      <w:rPr>
        <w:rFonts w:hint="default" w:ascii="Wingdings" w:hAnsi="Wingdings"/>
      </w:rPr>
    </w:lvl>
    <w:lvl w:ilvl="3" w:tplc="D32AA0EC">
      <w:start w:val="1"/>
      <w:numFmt w:val="bullet"/>
      <w:lvlText w:val=""/>
      <w:lvlJc w:val="left"/>
      <w:pPr>
        <w:ind w:left="2880" w:hanging="360"/>
      </w:pPr>
      <w:rPr>
        <w:rFonts w:hint="default" w:ascii="Symbol" w:hAnsi="Symbol"/>
      </w:rPr>
    </w:lvl>
    <w:lvl w:ilvl="4" w:tplc="2AA8B8B4">
      <w:start w:val="1"/>
      <w:numFmt w:val="bullet"/>
      <w:lvlText w:val="o"/>
      <w:lvlJc w:val="left"/>
      <w:pPr>
        <w:ind w:left="3600" w:hanging="360"/>
      </w:pPr>
      <w:rPr>
        <w:rFonts w:hint="default" w:ascii="Courier New" w:hAnsi="Courier New"/>
      </w:rPr>
    </w:lvl>
    <w:lvl w:ilvl="5" w:tplc="7B502FF6">
      <w:start w:val="1"/>
      <w:numFmt w:val="bullet"/>
      <w:lvlText w:val=""/>
      <w:lvlJc w:val="left"/>
      <w:pPr>
        <w:ind w:left="4320" w:hanging="360"/>
      </w:pPr>
      <w:rPr>
        <w:rFonts w:hint="default" w:ascii="Wingdings" w:hAnsi="Wingdings"/>
      </w:rPr>
    </w:lvl>
    <w:lvl w:ilvl="6" w:tplc="5EA203D8">
      <w:start w:val="1"/>
      <w:numFmt w:val="bullet"/>
      <w:lvlText w:val=""/>
      <w:lvlJc w:val="left"/>
      <w:pPr>
        <w:ind w:left="5040" w:hanging="360"/>
      </w:pPr>
      <w:rPr>
        <w:rFonts w:hint="default" w:ascii="Symbol" w:hAnsi="Symbol"/>
      </w:rPr>
    </w:lvl>
    <w:lvl w:ilvl="7" w:tplc="E5522F12">
      <w:start w:val="1"/>
      <w:numFmt w:val="bullet"/>
      <w:lvlText w:val="o"/>
      <w:lvlJc w:val="left"/>
      <w:pPr>
        <w:ind w:left="5760" w:hanging="360"/>
      </w:pPr>
      <w:rPr>
        <w:rFonts w:hint="default" w:ascii="Courier New" w:hAnsi="Courier New"/>
      </w:rPr>
    </w:lvl>
    <w:lvl w:ilvl="8" w:tplc="1F7885B2">
      <w:start w:val="1"/>
      <w:numFmt w:val="bullet"/>
      <w:lvlText w:val=""/>
      <w:lvlJc w:val="left"/>
      <w:pPr>
        <w:ind w:left="6480" w:hanging="360"/>
      </w:pPr>
      <w:rPr>
        <w:rFonts w:hint="default" w:ascii="Wingdings" w:hAnsi="Wingdings"/>
      </w:rPr>
    </w:lvl>
  </w:abstractNum>
  <w:abstractNum w:abstractNumId="8"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6F221C"/>
    <w:multiLevelType w:val="multilevel"/>
    <w:tmpl w:val="82208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8625F"/>
    <w:multiLevelType w:val="multilevel"/>
    <w:tmpl w:val="6604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91B6C"/>
    <w:multiLevelType w:val="multilevel"/>
    <w:tmpl w:val="7580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DA62FD2"/>
    <w:multiLevelType w:val="hybridMultilevel"/>
    <w:tmpl w:val="FFFFFFFF"/>
    <w:lvl w:ilvl="0" w:tplc="AC0A7078">
      <w:start w:val="1"/>
      <w:numFmt w:val="bullet"/>
      <w:lvlText w:val=""/>
      <w:lvlJc w:val="left"/>
      <w:pPr>
        <w:ind w:left="720" w:hanging="360"/>
      </w:pPr>
      <w:rPr>
        <w:rFonts w:hint="default" w:ascii="Symbol" w:hAnsi="Symbol"/>
      </w:rPr>
    </w:lvl>
    <w:lvl w:ilvl="1" w:tplc="2132E658">
      <w:start w:val="1"/>
      <w:numFmt w:val="bullet"/>
      <w:lvlText w:val="o"/>
      <w:lvlJc w:val="left"/>
      <w:pPr>
        <w:ind w:left="1440" w:hanging="360"/>
      </w:pPr>
      <w:rPr>
        <w:rFonts w:hint="default" w:ascii="Courier New" w:hAnsi="Courier New"/>
      </w:rPr>
    </w:lvl>
    <w:lvl w:ilvl="2" w:tplc="5FC453FC">
      <w:start w:val="1"/>
      <w:numFmt w:val="bullet"/>
      <w:lvlText w:val=""/>
      <w:lvlJc w:val="left"/>
      <w:pPr>
        <w:ind w:left="2160" w:hanging="360"/>
      </w:pPr>
      <w:rPr>
        <w:rFonts w:hint="default" w:ascii="Wingdings" w:hAnsi="Wingdings"/>
      </w:rPr>
    </w:lvl>
    <w:lvl w:ilvl="3" w:tplc="713A6140">
      <w:start w:val="1"/>
      <w:numFmt w:val="bullet"/>
      <w:lvlText w:val=""/>
      <w:lvlJc w:val="left"/>
      <w:pPr>
        <w:ind w:left="2880" w:hanging="360"/>
      </w:pPr>
      <w:rPr>
        <w:rFonts w:hint="default" w:ascii="Symbol" w:hAnsi="Symbol"/>
      </w:rPr>
    </w:lvl>
    <w:lvl w:ilvl="4" w:tplc="73529F7C">
      <w:start w:val="1"/>
      <w:numFmt w:val="bullet"/>
      <w:lvlText w:val="o"/>
      <w:lvlJc w:val="left"/>
      <w:pPr>
        <w:ind w:left="3600" w:hanging="360"/>
      </w:pPr>
      <w:rPr>
        <w:rFonts w:hint="default" w:ascii="Courier New" w:hAnsi="Courier New"/>
      </w:rPr>
    </w:lvl>
    <w:lvl w:ilvl="5" w:tplc="DC88D506">
      <w:start w:val="1"/>
      <w:numFmt w:val="bullet"/>
      <w:lvlText w:val=""/>
      <w:lvlJc w:val="left"/>
      <w:pPr>
        <w:ind w:left="4320" w:hanging="360"/>
      </w:pPr>
      <w:rPr>
        <w:rFonts w:hint="default" w:ascii="Wingdings" w:hAnsi="Wingdings"/>
      </w:rPr>
    </w:lvl>
    <w:lvl w:ilvl="6" w:tplc="EFD0BB08">
      <w:start w:val="1"/>
      <w:numFmt w:val="bullet"/>
      <w:lvlText w:val=""/>
      <w:lvlJc w:val="left"/>
      <w:pPr>
        <w:ind w:left="5040" w:hanging="360"/>
      </w:pPr>
      <w:rPr>
        <w:rFonts w:hint="default" w:ascii="Symbol" w:hAnsi="Symbol"/>
      </w:rPr>
    </w:lvl>
    <w:lvl w:ilvl="7" w:tplc="917482C6">
      <w:start w:val="1"/>
      <w:numFmt w:val="bullet"/>
      <w:lvlText w:val="o"/>
      <w:lvlJc w:val="left"/>
      <w:pPr>
        <w:ind w:left="5760" w:hanging="360"/>
      </w:pPr>
      <w:rPr>
        <w:rFonts w:hint="default" w:ascii="Courier New" w:hAnsi="Courier New"/>
      </w:rPr>
    </w:lvl>
    <w:lvl w:ilvl="8" w:tplc="679AE2F8">
      <w:start w:val="1"/>
      <w:numFmt w:val="bullet"/>
      <w:lvlText w:val=""/>
      <w:lvlJc w:val="left"/>
      <w:pPr>
        <w:ind w:left="6480" w:hanging="360"/>
      </w:pPr>
      <w:rPr>
        <w:rFonts w:hint="default" w:ascii="Wingdings" w:hAnsi="Wingdings"/>
      </w:rPr>
    </w:lvl>
  </w:abstractNum>
  <w:abstractNum w:abstractNumId="13" w15:restartNumberingAfterBreak="0">
    <w:nsid w:val="1DB97785"/>
    <w:multiLevelType w:val="hybridMultilevel"/>
    <w:tmpl w:val="FFFFFFFF"/>
    <w:lvl w:ilvl="0" w:tplc="E2F8D782">
      <w:start w:val="1"/>
      <w:numFmt w:val="bullet"/>
      <w:lvlText w:val=""/>
      <w:lvlJc w:val="left"/>
      <w:pPr>
        <w:ind w:left="720" w:hanging="360"/>
      </w:pPr>
      <w:rPr>
        <w:rFonts w:hint="default" w:ascii="Symbol" w:hAnsi="Symbol"/>
      </w:rPr>
    </w:lvl>
    <w:lvl w:ilvl="1" w:tplc="3738DC0E">
      <w:start w:val="1"/>
      <w:numFmt w:val="bullet"/>
      <w:lvlText w:val="o"/>
      <w:lvlJc w:val="left"/>
      <w:pPr>
        <w:ind w:left="1440" w:hanging="360"/>
      </w:pPr>
      <w:rPr>
        <w:rFonts w:hint="default" w:ascii="Courier New" w:hAnsi="Courier New"/>
      </w:rPr>
    </w:lvl>
    <w:lvl w:ilvl="2" w:tplc="AAF06672">
      <w:start w:val="1"/>
      <w:numFmt w:val="bullet"/>
      <w:lvlText w:val=""/>
      <w:lvlJc w:val="left"/>
      <w:pPr>
        <w:ind w:left="2160" w:hanging="360"/>
      </w:pPr>
      <w:rPr>
        <w:rFonts w:hint="default" w:ascii="Wingdings" w:hAnsi="Wingdings"/>
      </w:rPr>
    </w:lvl>
    <w:lvl w:ilvl="3" w:tplc="A02AD2AE">
      <w:start w:val="1"/>
      <w:numFmt w:val="bullet"/>
      <w:lvlText w:val=""/>
      <w:lvlJc w:val="left"/>
      <w:pPr>
        <w:ind w:left="2880" w:hanging="360"/>
      </w:pPr>
      <w:rPr>
        <w:rFonts w:hint="default" w:ascii="Symbol" w:hAnsi="Symbol"/>
      </w:rPr>
    </w:lvl>
    <w:lvl w:ilvl="4" w:tplc="02C20DE2">
      <w:start w:val="1"/>
      <w:numFmt w:val="bullet"/>
      <w:lvlText w:val="o"/>
      <w:lvlJc w:val="left"/>
      <w:pPr>
        <w:ind w:left="3600" w:hanging="360"/>
      </w:pPr>
      <w:rPr>
        <w:rFonts w:hint="default" w:ascii="Courier New" w:hAnsi="Courier New"/>
      </w:rPr>
    </w:lvl>
    <w:lvl w:ilvl="5" w:tplc="130AC520">
      <w:start w:val="1"/>
      <w:numFmt w:val="bullet"/>
      <w:lvlText w:val=""/>
      <w:lvlJc w:val="left"/>
      <w:pPr>
        <w:ind w:left="4320" w:hanging="360"/>
      </w:pPr>
      <w:rPr>
        <w:rFonts w:hint="default" w:ascii="Wingdings" w:hAnsi="Wingdings"/>
      </w:rPr>
    </w:lvl>
    <w:lvl w:ilvl="6" w:tplc="154C54F8">
      <w:start w:val="1"/>
      <w:numFmt w:val="bullet"/>
      <w:lvlText w:val=""/>
      <w:lvlJc w:val="left"/>
      <w:pPr>
        <w:ind w:left="5040" w:hanging="360"/>
      </w:pPr>
      <w:rPr>
        <w:rFonts w:hint="default" w:ascii="Symbol" w:hAnsi="Symbol"/>
      </w:rPr>
    </w:lvl>
    <w:lvl w:ilvl="7" w:tplc="2938C1CA">
      <w:start w:val="1"/>
      <w:numFmt w:val="bullet"/>
      <w:lvlText w:val="o"/>
      <w:lvlJc w:val="left"/>
      <w:pPr>
        <w:ind w:left="5760" w:hanging="360"/>
      </w:pPr>
      <w:rPr>
        <w:rFonts w:hint="default" w:ascii="Courier New" w:hAnsi="Courier New"/>
      </w:rPr>
    </w:lvl>
    <w:lvl w:ilvl="8" w:tplc="E17E4398">
      <w:start w:val="1"/>
      <w:numFmt w:val="bullet"/>
      <w:lvlText w:val=""/>
      <w:lvlJc w:val="left"/>
      <w:pPr>
        <w:ind w:left="6480" w:hanging="360"/>
      </w:pPr>
      <w:rPr>
        <w:rFonts w:hint="default" w:ascii="Wingdings" w:hAnsi="Wingdings"/>
      </w:rPr>
    </w:lvl>
  </w:abstractNum>
  <w:abstractNum w:abstractNumId="1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4230C72"/>
    <w:multiLevelType w:val="multilevel"/>
    <w:tmpl w:val="3502F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0E91DA9"/>
    <w:multiLevelType w:val="hybridMultilevel"/>
    <w:tmpl w:val="FFFFFFFF"/>
    <w:lvl w:ilvl="0" w:tplc="2CCAA29E">
      <w:start w:val="1"/>
      <w:numFmt w:val="bullet"/>
      <w:lvlText w:val=""/>
      <w:lvlJc w:val="left"/>
      <w:pPr>
        <w:ind w:left="720" w:hanging="360"/>
      </w:pPr>
      <w:rPr>
        <w:rFonts w:hint="default" w:ascii="Symbol" w:hAnsi="Symbol"/>
      </w:rPr>
    </w:lvl>
    <w:lvl w:ilvl="1" w:tplc="1A105F44">
      <w:start w:val="1"/>
      <w:numFmt w:val="bullet"/>
      <w:lvlText w:val="o"/>
      <w:lvlJc w:val="left"/>
      <w:pPr>
        <w:ind w:left="1440" w:hanging="360"/>
      </w:pPr>
      <w:rPr>
        <w:rFonts w:hint="default" w:ascii="Courier New" w:hAnsi="Courier New"/>
      </w:rPr>
    </w:lvl>
    <w:lvl w:ilvl="2" w:tplc="152C89C8">
      <w:start w:val="1"/>
      <w:numFmt w:val="bullet"/>
      <w:lvlText w:val=""/>
      <w:lvlJc w:val="left"/>
      <w:pPr>
        <w:ind w:left="2160" w:hanging="360"/>
      </w:pPr>
      <w:rPr>
        <w:rFonts w:hint="default" w:ascii="Wingdings" w:hAnsi="Wingdings"/>
      </w:rPr>
    </w:lvl>
    <w:lvl w:ilvl="3" w:tplc="4B00CF2E">
      <w:start w:val="1"/>
      <w:numFmt w:val="bullet"/>
      <w:lvlText w:val=""/>
      <w:lvlJc w:val="left"/>
      <w:pPr>
        <w:ind w:left="2880" w:hanging="360"/>
      </w:pPr>
      <w:rPr>
        <w:rFonts w:hint="default" w:ascii="Symbol" w:hAnsi="Symbol"/>
      </w:rPr>
    </w:lvl>
    <w:lvl w:ilvl="4" w:tplc="AF606112">
      <w:start w:val="1"/>
      <w:numFmt w:val="bullet"/>
      <w:lvlText w:val="o"/>
      <w:lvlJc w:val="left"/>
      <w:pPr>
        <w:ind w:left="3600" w:hanging="360"/>
      </w:pPr>
      <w:rPr>
        <w:rFonts w:hint="default" w:ascii="Courier New" w:hAnsi="Courier New"/>
      </w:rPr>
    </w:lvl>
    <w:lvl w:ilvl="5" w:tplc="6414DD4C">
      <w:start w:val="1"/>
      <w:numFmt w:val="bullet"/>
      <w:lvlText w:val=""/>
      <w:lvlJc w:val="left"/>
      <w:pPr>
        <w:ind w:left="4320" w:hanging="360"/>
      </w:pPr>
      <w:rPr>
        <w:rFonts w:hint="default" w:ascii="Wingdings" w:hAnsi="Wingdings"/>
      </w:rPr>
    </w:lvl>
    <w:lvl w:ilvl="6" w:tplc="2B388EE8">
      <w:start w:val="1"/>
      <w:numFmt w:val="bullet"/>
      <w:lvlText w:val=""/>
      <w:lvlJc w:val="left"/>
      <w:pPr>
        <w:ind w:left="5040" w:hanging="360"/>
      </w:pPr>
      <w:rPr>
        <w:rFonts w:hint="default" w:ascii="Symbol" w:hAnsi="Symbol"/>
      </w:rPr>
    </w:lvl>
    <w:lvl w:ilvl="7" w:tplc="D1D8F2E8">
      <w:start w:val="1"/>
      <w:numFmt w:val="bullet"/>
      <w:lvlText w:val="o"/>
      <w:lvlJc w:val="left"/>
      <w:pPr>
        <w:ind w:left="5760" w:hanging="360"/>
      </w:pPr>
      <w:rPr>
        <w:rFonts w:hint="default" w:ascii="Courier New" w:hAnsi="Courier New"/>
      </w:rPr>
    </w:lvl>
    <w:lvl w:ilvl="8" w:tplc="5D18C866">
      <w:start w:val="1"/>
      <w:numFmt w:val="bullet"/>
      <w:lvlText w:val=""/>
      <w:lvlJc w:val="left"/>
      <w:pPr>
        <w:ind w:left="6480" w:hanging="360"/>
      </w:pPr>
      <w:rPr>
        <w:rFonts w:hint="default" w:ascii="Wingdings" w:hAnsi="Wingdings"/>
      </w:rPr>
    </w:lvl>
  </w:abstractNum>
  <w:abstractNum w:abstractNumId="21" w15:restartNumberingAfterBreak="0">
    <w:nsid w:val="33F87C4D"/>
    <w:multiLevelType w:val="hybridMultilevel"/>
    <w:tmpl w:val="FFFFFFFF"/>
    <w:lvl w:ilvl="0" w:tplc="E49E02B4">
      <w:start w:val="1"/>
      <w:numFmt w:val="bullet"/>
      <w:lvlText w:val=""/>
      <w:lvlJc w:val="left"/>
      <w:pPr>
        <w:ind w:left="720" w:hanging="360"/>
      </w:pPr>
      <w:rPr>
        <w:rFonts w:hint="default" w:ascii="Symbol" w:hAnsi="Symbol"/>
      </w:rPr>
    </w:lvl>
    <w:lvl w:ilvl="1" w:tplc="2B98D1A6">
      <w:start w:val="1"/>
      <w:numFmt w:val="bullet"/>
      <w:lvlText w:val="o"/>
      <w:lvlJc w:val="left"/>
      <w:pPr>
        <w:ind w:left="1440" w:hanging="360"/>
      </w:pPr>
      <w:rPr>
        <w:rFonts w:hint="default" w:ascii="Courier New" w:hAnsi="Courier New"/>
      </w:rPr>
    </w:lvl>
    <w:lvl w:ilvl="2" w:tplc="64964DAC">
      <w:start w:val="1"/>
      <w:numFmt w:val="bullet"/>
      <w:lvlText w:val=""/>
      <w:lvlJc w:val="left"/>
      <w:pPr>
        <w:ind w:left="2160" w:hanging="360"/>
      </w:pPr>
      <w:rPr>
        <w:rFonts w:hint="default" w:ascii="Wingdings" w:hAnsi="Wingdings"/>
      </w:rPr>
    </w:lvl>
    <w:lvl w:ilvl="3" w:tplc="38C661A2">
      <w:start w:val="1"/>
      <w:numFmt w:val="bullet"/>
      <w:lvlText w:val=""/>
      <w:lvlJc w:val="left"/>
      <w:pPr>
        <w:ind w:left="2880" w:hanging="360"/>
      </w:pPr>
      <w:rPr>
        <w:rFonts w:hint="default" w:ascii="Symbol" w:hAnsi="Symbol"/>
      </w:rPr>
    </w:lvl>
    <w:lvl w:ilvl="4" w:tplc="ECC02CD4">
      <w:start w:val="1"/>
      <w:numFmt w:val="bullet"/>
      <w:lvlText w:val="o"/>
      <w:lvlJc w:val="left"/>
      <w:pPr>
        <w:ind w:left="3600" w:hanging="360"/>
      </w:pPr>
      <w:rPr>
        <w:rFonts w:hint="default" w:ascii="Courier New" w:hAnsi="Courier New"/>
      </w:rPr>
    </w:lvl>
    <w:lvl w:ilvl="5" w:tplc="353EFC1C">
      <w:start w:val="1"/>
      <w:numFmt w:val="bullet"/>
      <w:lvlText w:val=""/>
      <w:lvlJc w:val="left"/>
      <w:pPr>
        <w:ind w:left="4320" w:hanging="360"/>
      </w:pPr>
      <w:rPr>
        <w:rFonts w:hint="default" w:ascii="Wingdings" w:hAnsi="Wingdings"/>
      </w:rPr>
    </w:lvl>
    <w:lvl w:ilvl="6" w:tplc="4EFC6E0C">
      <w:start w:val="1"/>
      <w:numFmt w:val="bullet"/>
      <w:lvlText w:val=""/>
      <w:lvlJc w:val="left"/>
      <w:pPr>
        <w:ind w:left="5040" w:hanging="360"/>
      </w:pPr>
      <w:rPr>
        <w:rFonts w:hint="default" w:ascii="Symbol" w:hAnsi="Symbol"/>
      </w:rPr>
    </w:lvl>
    <w:lvl w:ilvl="7" w:tplc="5080C3F6">
      <w:start w:val="1"/>
      <w:numFmt w:val="bullet"/>
      <w:lvlText w:val="o"/>
      <w:lvlJc w:val="left"/>
      <w:pPr>
        <w:ind w:left="5760" w:hanging="360"/>
      </w:pPr>
      <w:rPr>
        <w:rFonts w:hint="default" w:ascii="Courier New" w:hAnsi="Courier New"/>
      </w:rPr>
    </w:lvl>
    <w:lvl w:ilvl="8" w:tplc="5A9436E4">
      <w:start w:val="1"/>
      <w:numFmt w:val="bullet"/>
      <w:lvlText w:val=""/>
      <w:lvlJc w:val="left"/>
      <w:pPr>
        <w:ind w:left="6480" w:hanging="360"/>
      </w:pPr>
      <w:rPr>
        <w:rFonts w:hint="default" w:ascii="Wingdings" w:hAnsi="Wingdings"/>
      </w:rPr>
    </w:lvl>
  </w:abstractNum>
  <w:abstractNum w:abstractNumId="22" w15:restartNumberingAfterBreak="0">
    <w:nsid w:val="34AA1FEF"/>
    <w:multiLevelType w:val="multilevel"/>
    <w:tmpl w:val="B6DCC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E566C7"/>
    <w:multiLevelType w:val="multilevel"/>
    <w:tmpl w:val="65AA9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B434A94"/>
    <w:multiLevelType w:val="hybridMultilevel"/>
    <w:tmpl w:val="FFFFFFFF"/>
    <w:lvl w:ilvl="0" w:tplc="B6DA75BA">
      <w:start w:val="1"/>
      <w:numFmt w:val="bullet"/>
      <w:lvlText w:val=""/>
      <w:lvlJc w:val="left"/>
      <w:pPr>
        <w:ind w:left="720" w:hanging="360"/>
      </w:pPr>
      <w:rPr>
        <w:rFonts w:hint="default" w:ascii="Symbol" w:hAnsi="Symbol"/>
      </w:rPr>
    </w:lvl>
    <w:lvl w:ilvl="1" w:tplc="DCB4925A">
      <w:start w:val="1"/>
      <w:numFmt w:val="bullet"/>
      <w:lvlText w:val="o"/>
      <w:lvlJc w:val="left"/>
      <w:pPr>
        <w:ind w:left="1440" w:hanging="360"/>
      </w:pPr>
      <w:rPr>
        <w:rFonts w:hint="default" w:ascii="Courier New" w:hAnsi="Courier New"/>
      </w:rPr>
    </w:lvl>
    <w:lvl w:ilvl="2" w:tplc="127CA340">
      <w:start w:val="1"/>
      <w:numFmt w:val="bullet"/>
      <w:lvlText w:val=""/>
      <w:lvlJc w:val="left"/>
      <w:pPr>
        <w:ind w:left="2160" w:hanging="360"/>
      </w:pPr>
      <w:rPr>
        <w:rFonts w:hint="default" w:ascii="Wingdings" w:hAnsi="Wingdings"/>
      </w:rPr>
    </w:lvl>
    <w:lvl w:ilvl="3" w:tplc="3564B55C">
      <w:start w:val="1"/>
      <w:numFmt w:val="bullet"/>
      <w:lvlText w:val=""/>
      <w:lvlJc w:val="left"/>
      <w:pPr>
        <w:ind w:left="2880" w:hanging="360"/>
      </w:pPr>
      <w:rPr>
        <w:rFonts w:hint="default" w:ascii="Symbol" w:hAnsi="Symbol"/>
      </w:rPr>
    </w:lvl>
    <w:lvl w:ilvl="4" w:tplc="24CC06FE">
      <w:start w:val="1"/>
      <w:numFmt w:val="bullet"/>
      <w:lvlText w:val="o"/>
      <w:lvlJc w:val="left"/>
      <w:pPr>
        <w:ind w:left="3600" w:hanging="360"/>
      </w:pPr>
      <w:rPr>
        <w:rFonts w:hint="default" w:ascii="Courier New" w:hAnsi="Courier New"/>
      </w:rPr>
    </w:lvl>
    <w:lvl w:ilvl="5" w:tplc="9AC61338">
      <w:start w:val="1"/>
      <w:numFmt w:val="bullet"/>
      <w:lvlText w:val=""/>
      <w:lvlJc w:val="left"/>
      <w:pPr>
        <w:ind w:left="4320" w:hanging="360"/>
      </w:pPr>
      <w:rPr>
        <w:rFonts w:hint="default" w:ascii="Wingdings" w:hAnsi="Wingdings"/>
      </w:rPr>
    </w:lvl>
    <w:lvl w:ilvl="6" w:tplc="B52E2686">
      <w:start w:val="1"/>
      <w:numFmt w:val="bullet"/>
      <w:lvlText w:val=""/>
      <w:lvlJc w:val="left"/>
      <w:pPr>
        <w:ind w:left="5040" w:hanging="360"/>
      </w:pPr>
      <w:rPr>
        <w:rFonts w:hint="default" w:ascii="Symbol" w:hAnsi="Symbol"/>
      </w:rPr>
    </w:lvl>
    <w:lvl w:ilvl="7" w:tplc="5D26D7C4">
      <w:start w:val="1"/>
      <w:numFmt w:val="bullet"/>
      <w:lvlText w:val="o"/>
      <w:lvlJc w:val="left"/>
      <w:pPr>
        <w:ind w:left="5760" w:hanging="360"/>
      </w:pPr>
      <w:rPr>
        <w:rFonts w:hint="default" w:ascii="Courier New" w:hAnsi="Courier New"/>
      </w:rPr>
    </w:lvl>
    <w:lvl w:ilvl="8" w:tplc="3AAC23A4">
      <w:start w:val="1"/>
      <w:numFmt w:val="bullet"/>
      <w:lvlText w:val=""/>
      <w:lvlJc w:val="left"/>
      <w:pPr>
        <w:ind w:left="6480" w:hanging="360"/>
      </w:pPr>
      <w:rPr>
        <w:rFonts w:hint="default" w:ascii="Wingdings" w:hAnsi="Wingdings"/>
      </w:rPr>
    </w:lvl>
  </w:abstractNum>
  <w:abstractNum w:abstractNumId="2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4245B07"/>
    <w:multiLevelType w:val="multilevel"/>
    <w:tmpl w:val="BD504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A584D7D"/>
    <w:multiLevelType w:val="hybridMultilevel"/>
    <w:tmpl w:val="F300033A"/>
    <w:lvl w:ilvl="0" w:tplc="290E81BC">
      <w:start w:val="1"/>
      <w:numFmt w:val="bullet"/>
      <w:lvlText w:val=""/>
      <w:lvlJc w:val="left"/>
      <w:pPr>
        <w:ind w:left="720" w:hanging="360"/>
      </w:pPr>
      <w:rPr>
        <w:rFonts w:hint="default" w:ascii="Symbol" w:hAnsi="Symbol"/>
      </w:rPr>
    </w:lvl>
    <w:lvl w:ilvl="1" w:tplc="6FBCEC50">
      <w:start w:val="1"/>
      <w:numFmt w:val="bullet"/>
      <w:lvlText w:val="o"/>
      <w:lvlJc w:val="left"/>
      <w:pPr>
        <w:ind w:left="1440" w:hanging="360"/>
      </w:pPr>
      <w:rPr>
        <w:rFonts w:hint="default" w:ascii="Courier New" w:hAnsi="Courier New"/>
      </w:rPr>
    </w:lvl>
    <w:lvl w:ilvl="2" w:tplc="5EF2D5E0">
      <w:start w:val="1"/>
      <w:numFmt w:val="bullet"/>
      <w:lvlText w:val=""/>
      <w:lvlJc w:val="left"/>
      <w:pPr>
        <w:ind w:left="2160" w:hanging="360"/>
      </w:pPr>
      <w:rPr>
        <w:rFonts w:hint="default" w:ascii="Wingdings" w:hAnsi="Wingdings"/>
      </w:rPr>
    </w:lvl>
    <w:lvl w:ilvl="3" w:tplc="A4060282">
      <w:start w:val="1"/>
      <w:numFmt w:val="bullet"/>
      <w:lvlText w:val=""/>
      <w:lvlJc w:val="left"/>
      <w:pPr>
        <w:ind w:left="2880" w:hanging="360"/>
      </w:pPr>
      <w:rPr>
        <w:rFonts w:hint="default" w:ascii="Symbol" w:hAnsi="Symbol"/>
      </w:rPr>
    </w:lvl>
    <w:lvl w:ilvl="4" w:tplc="A4B8BA9E">
      <w:start w:val="1"/>
      <w:numFmt w:val="bullet"/>
      <w:lvlText w:val="o"/>
      <w:lvlJc w:val="left"/>
      <w:pPr>
        <w:ind w:left="3600" w:hanging="360"/>
      </w:pPr>
      <w:rPr>
        <w:rFonts w:hint="default" w:ascii="Courier New" w:hAnsi="Courier New"/>
      </w:rPr>
    </w:lvl>
    <w:lvl w:ilvl="5" w:tplc="BFD6FB82">
      <w:start w:val="1"/>
      <w:numFmt w:val="bullet"/>
      <w:lvlText w:val=""/>
      <w:lvlJc w:val="left"/>
      <w:pPr>
        <w:ind w:left="4320" w:hanging="360"/>
      </w:pPr>
      <w:rPr>
        <w:rFonts w:hint="default" w:ascii="Wingdings" w:hAnsi="Wingdings"/>
      </w:rPr>
    </w:lvl>
    <w:lvl w:ilvl="6" w:tplc="3C9A3D34">
      <w:start w:val="1"/>
      <w:numFmt w:val="bullet"/>
      <w:lvlText w:val=""/>
      <w:lvlJc w:val="left"/>
      <w:pPr>
        <w:ind w:left="5040" w:hanging="360"/>
      </w:pPr>
      <w:rPr>
        <w:rFonts w:hint="default" w:ascii="Symbol" w:hAnsi="Symbol"/>
      </w:rPr>
    </w:lvl>
    <w:lvl w:ilvl="7" w:tplc="76D40E80">
      <w:start w:val="1"/>
      <w:numFmt w:val="bullet"/>
      <w:lvlText w:val="o"/>
      <w:lvlJc w:val="left"/>
      <w:pPr>
        <w:ind w:left="5760" w:hanging="360"/>
      </w:pPr>
      <w:rPr>
        <w:rFonts w:hint="default" w:ascii="Courier New" w:hAnsi="Courier New"/>
      </w:rPr>
    </w:lvl>
    <w:lvl w:ilvl="8" w:tplc="97369B44">
      <w:start w:val="1"/>
      <w:numFmt w:val="bullet"/>
      <w:lvlText w:val=""/>
      <w:lvlJc w:val="left"/>
      <w:pPr>
        <w:ind w:left="6480" w:hanging="360"/>
      </w:pPr>
      <w:rPr>
        <w:rFonts w:hint="default" w:ascii="Wingdings" w:hAnsi="Wingdings"/>
      </w:rPr>
    </w:lvl>
  </w:abstractNum>
  <w:abstractNum w:abstractNumId="28" w15:restartNumberingAfterBreak="0">
    <w:nsid w:val="4C5B7501"/>
    <w:multiLevelType w:val="hybridMultilevel"/>
    <w:tmpl w:val="FFFFFFFF"/>
    <w:lvl w:ilvl="0" w:tplc="D6B4471C">
      <w:start w:val="1"/>
      <w:numFmt w:val="bullet"/>
      <w:lvlText w:val=""/>
      <w:lvlJc w:val="left"/>
      <w:pPr>
        <w:ind w:left="720" w:hanging="360"/>
      </w:pPr>
      <w:rPr>
        <w:rFonts w:hint="default" w:ascii="Symbol" w:hAnsi="Symbol"/>
      </w:rPr>
    </w:lvl>
    <w:lvl w:ilvl="1" w:tplc="8CBC9B18">
      <w:start w:val="1"/>
      <w:numFmt w:val="bullet"/>
      <w:lvlText w:val="o"/>
      <w:lvlJc w:val="left"/>
      <w:pPr>
        <w:ind w:left="1440" w:hanging="360"/>
      </w:pPr>
      <w:rPr>
        <w:rFonts w:hint="default" w:ascii="Courier New" w:hAnsi="Courier New"/>
      </w:rPr>
    </w:lvl>
    <w:lvl w:ilvl="2" w:tplc="76704146">
      <w:start w:val="1"/>
      <w:numFmt w:val="bullet"/>
      <w:lvlText w:val=""/>
      <w:lvlJc w:val="left"/>
      <w:pPr>
        <w:ind w:left="2160" w:hanging="360"/>
      </w:pPr>
      <w:rPr>
        <w:rFonts w:hint="default" w:ascii="Wingdings" w:hAnsi="Wingdings"/>
      </w:rPr>
    </w:lvl>
    <w:lvl w:ilvl="3" w:tplc="A7CA8826">
      <w:start w:val="1"/>
      <w:numFmt w:val="bullet"/>
      <w:lvlText w:val=""/>
      <w:lvlJc w:val="left"/>
      <w:pPr>
        <w:ind w:left="2880" w:hanging="360"/>
      </w:pPr>
      <w:rPr>
        <w:rFonts w:hint="default" w:ascii="Symbol" w:hAnsi="Symbol"/>
      </w:rPr>
    </w:lvl>
    <w:lvl w:ilvl="4" w:tplc="B1A6A644">
      <w:start w:val="1"/>
      <w:numFmt w:val="bullet"/>
      <w:lvlText w:val="o"/>
      <w:lvlJc w:val="left"/>
      <w:pPr>
        <w:ind w:left="3600" w:hanging="360"/>
      </w:pPr>
      <w:rPr>
        <w:rFonts w:hint="default" w:ascii="Courier New" w:hAnsi="Courier New"/>
      </w:rPr>
    </w:lvl>
    <w:lvl w:ilvl="5" w:tplc="229C39A2">
      <w:start w:val="1"/>
      <w:numFmt w:val="bullet"/>
      <w:lvlText w:val=""/>
      <w:lvlJc w:val="left"/>
      <w:pPr>
        <w:ind w:left="4320" w:hanging="360"/>
      </w:pPr>
      <w:rPr>
        <w:rFonts w:hint="default" w:ascii="Wingdings" w:hAnsi="Wingdings"/>
      </w:rPr>
    </w:lvl>
    <w:lvl w:ilvl="6" w:tplc="87147558">
      <w:start w:val="1"/>
      <w:numFmt w:val="bullet"/>
      <w:lvlText w:val=""/>
      <w:lvlJc w:val="left"/>
      <w:pPr>
        <w:ind w:left="5040" w:hanging="360"/>
      </w:pPr>
      <w:rPr>
        <w:rFonts w:hint="default" w:ascii="Symbol" w:hAnsi="Symbol"/>
      </w:rPr>
    </w:lvl>
    <w:lvl w:ilvl="7" w:tplc="1EC60260">
      <w:start w:val="1"/>
      <w:numFmt w:val="bullet"/>
      <w:lvlText w:val="o"/>
      <w:lvlJc w:val="left"/>
      <w:pPr>
        <w:ind w:left="5760" w:hanging="360"/>
      </w:pPr>
      <w:rPr>
        <w:rFonts w:hint="default" w:ascii="Courier New" w:hAnsi="Courier New"/>
      </w:rPr>
    </w:lvl>
    <w:lvl w:ilvl="8" w:tplc="75C80D7E">
      <w:start w:val="1"/>
      <w:numFmt w:val="bullet"/>
      <w:lvlText w:val=""/>
      <w:lvlJc w:val="left"/>
      <w:pPr>
        <w:ind w:left="6480" w:hanging="360"/>
      </w:pPr>
      <w:rPr>
        <w:rFonts w:hint="default" w:ascii="Wingdings" w:hAnsi="Wingdings"/>
      </w:rPr>
    </w:lvl>
  </w:abstractNum>
  <w:abstractNum w:abstractNumId="29" w15:restartNumberingAfterBreak="0">
    <w:nsid w:val="4EB372A4"/>
    <w:multiLevelType w:val="hybridMultilevel"/>
    <w:tmpl w:val="FFFFFFFF"/>
    <w:lvl w:ilvl="0" w:tplc="B3F66BAA">
      <w:start w:val="1"/>
      <w:numFmt w:val="bullet"/>
      <w:lvlText w:val=""/>
      <w:lvlJc w:val="left"/>
      <w:pPr>
        <w:ind w:left="720" w:hanging="360"/>
      </w:pPr>
      <w:rPr>
        <w:rFonts w:hint="default" w:ascii="Symbol" w:hAnsi="Symbol"/>
      </w:rPr>
    </w:lvl>
    <w:lvl w:ilvl="1" w:tplc="C922A2AA">
      <w:start w:val="1"/>
      <w:numFmt w:val="bullet"/>
      <w:lvlText w:val="o"/>
      <w:lvlJc w:val="left"/>
      <w:pPr>
        <w:ind w:left="1440" w:hanging="360"/>
      </w:pPr>
      <w:rPr>
        <w:rFonts w:hint="default" w:ascii="Courier New" w:hAnsi="Courier New"/>
      </w:rPr>
    </w:lvl>
    <w:lvl w:ilvl="2" w:tplc="EA461B5E">
      <w:start w:val="1"/>
      <w:numFmt w:val="bullet"/>
      <w:lvlText w:val=""/>
      <w:lvlJc w:val="left"/>
      <w:pPr>
        <w:ind w:left="2160" w:hanging="360"/>
      </w:pPr>
      <w:rPr>
        <w:rFonts w:hint="default" w:ascii="Wingdings" w:hAnsi="Wingdings"/>
      </w:rPr>
    </w:lvl>
    <w:lvl w:ilvl="3" w:tplc="29BC6906">
      <w:start w:val="1"/>
      <w:numFmt w:val="bullet"/>
      <w:lvlText w:val=""/>
      <w:lvlJc w:val="left"/>
      <w:pPr>
        <w:ind w:left="2880" w:hanging="360"/>
      </w:pPr>
      <w:rPr>
        <w:rFonts w:hint="default" w:ascii="Symbol" w:hAnsi="Symbol"/>
      </w:rPr>
    </w:lvl>
    <w:lvl w:ilvl="4" w:tplc="83560248">
      <w:start w:val="1"/>
      <w:numFmt w:val="bullet"/>
      <w:lvlText w:val="o"/>
      <w:lvlJc w:val="left"/>
      <w:pPr>
        <w:ind w:left="3600" w:hanging="360"/>
      </w:pPr>
      <w:rPr>
        <w:rFonts w:hint="default" w:ascii="Courier New" w:hAnsi="Courier New"/>
      </w:rPr>
    </w:lvl>
    <w:lvl w:ilvl="5" w:tplc="CBD66EAC">
      <w:start w:val="1"/>
      <w:numFmt w:val="bullet"/>
      <w:lvlText w:val=""/>
      <w:lvlJc w:val="left"/>
      <w:pPr>
        <w:ind w:left="4320" w:hanging="360"/>
      </w:pPr>
      <w:rPr>
        <w:rFonts w:hint="default" w:ascii="Wingdings" w:hAnsi="Wingdings"/>
      </w:rPr>
    </w:lvl>
    <w:lvl w:ilvl="6" w:tplc="555E804E">
      <w:start w:val="1"/>
      <w:numFmt w:val="bullet"/>
      <w:lvlText w:val=""/>
      <w:lvlJc w:val="left"/>
      <w:pPr>
        <w:ind w:left="5040" w:hanging="360"/>
      </w:pPr>
      <w:rPr>
        <w:rFonts w:hint="default" w:ascii="Symbol" w:hAnsi="Symbol"/>
      </w:rPr>
    </w:lvl>
    <w:lvl w:ilvl="7" w:tplc="D0A85FDA">
      <w:start w:val="1"/>
      <w:numFmt w:val="bullet"/>
      <w:lvlText w:val="o"/>
      <w:lvlJc w:val="left"/>
      <w:pPr>
        <w:ind w:left="5760" w:hanging="360"/>
      </w:pPr>
      <w:rPr>
        <w:rFonts w:hint="default" w:ascii="Courier New" w:hAnsi="Courier New"/>
      </w:rPr>
    </w:lvl>
    <w:lvl w:ilvl="8" w:tplc="83BC42A4">
      <w:start w:val="1"/>
      <w:numFmt w:val="bullet"/>
      <w:lvlText w:val=""/>
      <w:lvlJc w:val="left"/>
      <w:pPr>
        <w:ind w:left="6480" w:hanging="360"/>
      </w:pPr>
      <w:rPr>
        <w:rFonts w:hint="default" w:ascii="Wingdings" w:hAnsi="Wingdings"/>
      </w:rPr>
    </w:lvl>
  </w:abstractNum>
  <w:abstractNum w:abstractNumId="30" w15:restartNumberingAfterBreak="0">
    <w:nsid w:val="506C72A6"/>
    <w:multiLevelType w:val="hybridMultilevel"/>
    <w:tmpl w:val="FFFFFFFF"/>
    <w:lvl w:ilvl="0" w:tplc="3CD66188">
      <w:start w:val="1"/>
      <w:numFmt w:val="bullet"/>
      <w:lvlText w:val=""/>
      <w:lvlJc w:val="left"/>
      <w:pPr>
        <w:ind w:left="720" w:hanging="360"/>
      </w:pPr>
      <w:rPr>
        <w:rFonts w:hint="default" w:ascii="Symbol" w:hAnsi="Symbol"/>
      </w:rPr>
    </w:lvl>
    <w:lvl w:ilvl="1" w:tplc="2CD2E9F6">
      <w:start w:val="1"/>
      <w:numFmt w:val="bullet"/>
      <w:lvlText w:val="o"/>
      <w:lvlJc w:val="left"/>
      <w:pPr>
        <w:ind w:left="1440" w:hanging="360"/>
      </w:pPr>
      <w:rPr>
        <w:rFonts w:hint="default" w:ascii="Courier New" w:hAnsi="Courier New"/>
      </w:rPr>
    </w:lvl>
    <w:lvl w:ilvl="2" w:tplc="3790F1E6">
      <w:start w:val="1"/>
      <w:numFmt w:val="bullet"/>
      <w:lvlText w:val=""/>
      <w:lvlJc w:val="left"/>
      <w:pPr>
        <w:ind w:left="2160" w:hanging="360"/>
      </w:pPr>
      <w:rPr>
        <w:rFonts w:hint="default" w:ascii="Wingdings" w:hAnsi="Wingdings"/>
      </w:rPr>
    </w:lvl>
    <w:lvl w:ilvl="3" w:tplc="8702E084">
      <w:start w:val="1"/>
      <w:numFmt w:val="bullet"/>
      <w:lvlText w:val=""/>
      <w:lvlJc w:val="left"/>
      <w:pPr>
        <w:ind w:left="2880" w:hanging="360"/>
      </w:pPr>
      <w:rPr>
        <w:rFonts w:hint="default" w:ascii="Symbol" w:hAnsi="Symbol"/>
      </w:rPr>
    </w:lvl>
    <w:lvl w:ilvl="4" w:tplc="BC1C05CA">
      <w:start w:val="1"/>
      <w:numFmt w:val="bullet"/>
      <w:lvlText w:val="o"/>
      <w:lvlJc w:val="left"/>
      <w:pPr>
        <w:ind w:left="3600" w:hanging="360"/>
      </w:pPr>
      <w:rPr>
        <w:rFonts w:hint="default" w:ascii="Courier New" w:hAnsi="Courier New"/>
      </w:rPr>
    </w:lvl>
    <w:lvl w:ilvl="5" w:tplc="7E1EEB16">
      <w:start w:val="1"/>
      <w:numFmt w:val="bullet"/>
      <w:lvlText w:val=""/>
      <w:lvlJc w:val="left"/>
      <w:pPr>
        <w:ind w:left="4320" w:hanging="360"/>
      </w:pPr>
      <w:rPr>
        <w:rFonts w:hint="default" w:ascii="Wingdings" w:hAnsi="Wingdings"/>
      </w:rPr>
    </w:lvl>
    <w:lvl w:ilvl="6" w:tplc="51B88798">
      <w:start w:val="1"/>
      <w:numFmt w:val="bullet"/>
      <w:lvlText w:val=""/>
      <w:lvlJc w:val="left"/>
      <w:pPr>
        <w:ind w:left="5040" w:hanging="360"/>
      </w:pPr>
      <w:rPr>
        <w:rFonts w:hint="default" w:ascii="Symbol" w:hAnsi="Symbol"/>
      </w:rPr>
    </w:lvl>
    <w:lvl w:ilvl="7" w:tplc="47D62A64">
      <w:start w:val="1"/>
      <w:numFmt w:val="bullet"/>
      <w:lvlText w:val="o"/>
      <w:lvlJc w:val="left"/>
      <w:pPr>
        <w:ind w:left="5760" w:hanging="360"/>
      </w:pPr>
      <w:rPr>
        <w:rFonts w:hint="default" w:ascii="Courier New" w:hAnsi="Courier New"/>
      </w:rPr>
    </w:lvl>
    <w:lvl w:ilvl="8" w:tplc="B6E042EE">
      <w:start w:val="1"/>
      <w:numFmt w:val="bullet"/>
      <w:lvlText w:val=""/>
      <w:lvlJc w:val="left"/>
      <w:pPr>
        <w:ind w:left="6480" w:hanging="360"/>
      </w:pPr>
      <w:rPr>
        <w:rFonts w:hint="default" w:ascii="Wingdings" w:hAnsi="Wingdings"/>
      </w:rPr>
    </w:lvl>
  </w:abstractNum>
  <w:abstractNum w:abstractNumId="31" w15:restartNumberingAfterBreak="0">
    <w:nsid w:val="51D069F0"/>
    <w:multiLevelType w:val="hybridMultilevel"/>
    <w:tmpl w:val="FFFFFFFF"/>
    <w:lvl w:ilvl="0" w:tplc="E15E8E74">
      <w:start w:val="1"/>
      <w:numFmt w:val="bullet"/>
      <w:lvlText w:val=""/>
      <w:lvlJc w:val="left"/>
      <w:pPr>
        <w:ind w:left="720" w:hanging="360"/>
      </w:pPr>
      <w:rPr>
        <w:rFonts w:hint="default" w:ascii="Symbol" w:hAnsi="Symbol"/>
      </w:rPr>
    </w:lvl>
    <w:lvl w:ilvl="1" w:tplc="980C7E8C">
      <w:start w:val="1"/>
      <w:numFmt w:val="bullet"/>
      <w:lvlText w:val="o"/>
      <w:lvlJc w:val="left"/>
      <w:pPr>
        <w:ind w:left="1440" w:hanging="360"/>
      </w:pPr>
      <w:rPr>
        <w:rFonts w:hint="default" w:ascii="Courier New" w:hAnsi="Courier New"/>
      </w:rPr>
    </w:lvl>
    <w:lvl w:ilvl="2" w:tplc="3E0CB5AE">
      <w:start w:val="1"/>
      <w:numFmt w:val="bullet"/>
      <w:lvlText w:val=""/>
      <w:lvlJc w:val="left"/>
      <w:pPr>
        <w:ind w:left="2160" w:hanging="360"/>
      </w:pPr>
      <w:rPr>
        <w:rFonts w:hint="default" w:ascii="Wingdings" w:hAnsi="Wingdings"/>
      </w:rPr>
    </w:lvl>
    <w:lvl w:ilvl="3" w:tplc="7E785C7E">
      <w:start w:val="1"/>
      <w:numFmt w:val="bullet"/>
      <w:lvlText w:val=""/>
      <w:lvlJc w:val="left"/>
      <w:pPr>
        <w:ind w:left="2880" w:hanging="360"/>
      </w:pPr>
      <w:rPr>
        <w:rFonts w:hint="default" w:ascii="Symbol" w:hAnsi="Symbol"/>
      </w:rPr>
    </w:lvl>
    <w:lvl w:ilvl="4" w:tplc="BD2CF638">
      <w:start w:val="1"/>
      <w:numFmt w:val="bullet"/>
      <w:lvlText w:val="o"/>
      <w:lvlJc w:val="left"/>
      <w:pPr>
        <w:ind w:left="3600" w:hanging="360"/>
      </w:pPr>
      <w:rPr>
        <w:rFonts w:hint="default" w:ascii="Courier New" w:hAnsi="Courier New"/>
      </w:rPr>
    </w:lvl>
    <w:lvl w:ilvl="5" w:tplc="6F9AD1A2">
      <w:start w:val="1"/>
      <w:numFmt w:val="bullet"/>
      <w:lvlText w:val=""/>
      <w:lvlJc w:val="left"/>
      <w:pPr>
        <w:ind w:left="4320" w:hanging="360"/>
      </w:pPr>
      <w:rPr>
        <w:rFonts w:hint="default" w:ascii="Wingdings" w:hAnsi="Wingdings"/>
      </w:rPr>
    </w:lvl>
    <w:lvl w:ilvl="6" w:tplc="E0D295BE">
      <w:start w:val="1"/>
      <w:numFmt w:val="bullet"/>
      <w:lvlText w:val=""/>
      <w:lvlJc w:val="left"/>
      <w:pPr>
        <w:ind w:left="5040" w:hanging="360"/>
      </w:pPr>
      <w:rPr>
        <w:rFonts w:hint="default" w:ascii="Symbol" w:hAnsi="Symbol"/>
      </w:rPr>
    </w:lvl>
    <w:lvl w:ilvl="7" w:tplc="03DA3804">
      <w:start w:val="1"/>
      <w:numFmt w:val="bullet"/>
      <w:lvlText w:val="o"/>
      <w:lvlJc w:val="left"/>
      <w:pPr>
        <w:ind w:left="5760" w:hanging="360"/>
      </w:pPr>
      <w:rPr>
        <w:rFonts w:hint="default" w:ascii="Courier New" w:hAnsi="Courier New"/>
      </w:rPr>
    </w:lvl>
    <w:lvl w:ilvl="8" w:tplc="7D0CAC6C">
      <w:start w:val="1"/>
      <w:numFmt w:val="bullet"/>
      <w:lvlText w:val=""/>
      <w:lvlJc w:val="left"/>
      <w:pPr>
        <w:ind w:left="6480" w:hanging="360"/>
      </w:pPr>
      <w:rPr>
        <w:rFonts w:hint="default" w:ascii="Wingdings" w:hAnsi="Wingdings"/>
      </w:rPr>
    </w:lvl>
  </w:abstractNum>
  <w:abstractNum w:abstractNumId="32" w15:restartNumberingAfterBreak="0">
    <w:nsid w:val="54F44994"/>
    <w:multiLevelType w:val="hybridMultilevel"/>
    <w:tmpl w:val="0F72CEBE"/>
    <w:lvl w:ilvl="0" w:tplc="FF585D2A">
      <w:start w:val="1"/>
      <w:numFmt w:val="bullet"/>
      <w:lvlText w:val=""/>
      <w:lvlJc w:val="left"/>
      <w:pPr>
        <w:ind w:left="720" w:hanging="360"/>
      </w:pPr>
      <w:rPr>
        <w:rFonts w:hint="default" w:ascii="Symbol" w:hAnsi="Symbol"/>
      </w:rPr>
    </w:lvl>
    <w:lvl w:ilvl="1" w:tplc="70BEACAA">
      <w:start w:val="1"/>
      <w:numFmt w:val="bullet"/>
      <w:lvlText w:val="o"/>
      <w:lvlJc w:val="left"/>
      <w:pPr>
        <w:ind w:left="1440" w:hanging="360"/>
      </w:pPr>
      <w:rPr>
        <w:rFonts w:hint="default" w:ascii="Courier New" w:hAnsi="Courier New"/>
      </w:rPr>
    </w:lvl>
    <w:lvl w:ilvl="2" w:tplc="7CAE9B98">
      <w:start w:val="1"/>
      <w:numFmt w:val="bullet"/>
      <w:lvlText w:val=""/>
      <w:lvlJc w:val="left"/>
      <w:pPr>
        <w:ind w:left="2160" w:hanging="360"/>
      </w:pPr>
      <w:rPr>
        <w:rFonts w:hint="default" w:ascii="Wingdings" w:hAnsi="Wingdings"/>
      </w:rPr>
    </w:lvl>
    <w:lvl w:ilvl="3" w:tplc="B4AA8D94">
      <w:start w:val="1"/>
      <w:numFmt w:val="bullet"/>
      <w:lvlText w:val=""/>
      <w:lvlJc w:val="left"/>
      <w:pPr>
        <w:ind w:left="2880" w:hanging="360"/>
      </w:pPr>
      <w:rPr>
        <w:rFonts w:hint="default" w:ascii="Symbol" w:hAnsi="Symbol"/>
      </w:rPr>
    </w:lvl>
    <w:lvl w:ilvl="4" w:tplc="E82432C4">
      <w:start w:val="1"/>
      <w:numFmt w:val="bullet"/>
      <w:lvlText w:val="o"/>
      <w:lvlJc w:val="left"/>
      <w:pPr>
        <w:ind w:left="3600" w:hanging="360"/>
      </w:pPr>
      <w:rPr>
        <w:rFonts w:hint="default" w:ascii="Courier New" w:hAnsi="Courier New"/>
      </w:rPr>
    </w:lvl>
    <w:lvl w:ilvl="5" w:tplc="144639AA">
      <w:start w:val="1"/>
      <w:numFmt w:val="bullet"/>
      <w:lvlText w:val=""/>
      <w:lvlJc w:val="left"/>
      <w:pPr>
        <w:ind w:left="4320" w:hanging="360"/>
      </w:pPr>
      <w:rPr>
        <w:rFonts w:hint="default" w:ascii="Wingdings" w:hAnsi="Wingdings"/>
      </w:rPr>
    </w:lvl>
    <w:lvl w:ilvl="6" w:tplc="C0EA8320">
      <w:start w:val="1"/>
      <w:numFmt w:val="bullet"/>
      <w:lvlText w:val=""/>
      <w:lvlJc w:val="left"/>
      <w:pPr>
        <w:ind w:left="5040" w:hanging="360"/>
      </w:pPr>
      <w:rPr>
        <w:rFonts w:hint="default" w:ascii="Symbol" w:hAnsi="Symbol"/>
      </w:rPr>
    </w:lvl>
    <w:lvl w:ilvl="7" w:tplc="F27E7664">
      <w:start w:val="1"/>
      <w:numFmt w:val="bullet"/>
      <w:lvlText w:val="o"/>
      <w:lvlJc w:val="left"/>
      <w:pPr>
        <w:ind w:left="5760" w:hanging="360"/>
      </w:pPr>
      <w:rPr>
        <w:rFonts w:hint="default" w:ascii="Courier New" w:hAnsi="Courier New"/>
      </w:rPr>
    </w:lvl>
    <w:lvl w:ilvl="8" w:tplc="4E3A7EB2">
      <w:start w:val="1"/>
      <w:numFmt w:val="bullet"/>
      <w:lvlText w:val=""/>
      <w:lvlJc w:val="left"/>
      <w:pPr>
        <w:ind w:left="6480" w:hanging="360"/>
      </w:pPr>
      <w:rPr>
        <w:rFonts w:hint="default" w:ascii="Wingdings" w:hAnsi="Wingdings"/>
      </w:rPr>
    </w:lvl>
  </w:abstractNum>
  <w:abstractNum w:abstractNumId="3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817192F"/>
    <w:multiLevelType w:val="hybridMultilevel"/>
    <w:tmpl w:val="FFFFFFFF"/>
    <w:lvl w:ilvl="0" w:tplc="BFE680C2">
      <w:start w:val="1"/>
      <w:numFmt w:val="bullet"/>
      <w:lvlText w:val=""/>
      <w:lvlJc w:val="left"/>
      <w:pPr>
        <w:ind w:left="720" w:hanging="360"/>
      </w:pPr>
      <w:rPr>
        <w:rFonts w:hint="default" w:ascii="Symbol" w:hAnsi="Symbol"/>
      </w:rPr>
    </w:lvl>
    <w:lvl w:ilvl="1" w:tplc="15EC6044">
      <w:start w:val="1"/>
      <w:numFmt w:val="bullet"/>
      <w:lvlText w:val="o"/>
      <w:lvlJc w:val="left"/>
      <w:pPr>
        <w:ind w:left="1440" w:hanging="360"/>
      </w:pPr>
      <w:rPr>
        <w:rFonts w:hint="default" w:ascii="Courier New" w:hAnsi="Courier New"/>
      </w:rPr>
    </w:lvl>
    <w:lvl w:ilvl="2" w:tplc="8C66A70C">
      <w:start w:val="1"/>
      <w:numFmt w:val="bullet"/>
      <w:lvlText w:val=""/>
      <w:lvlJc w:val="left"/>
      <w:pPr>
        <w:ind w:left="2160" w:hanging="360"/>
      </w:pPr>
      <w:rPr>
        <w:rFonts w:hint="default" w:ascii="Wingdings" w:hAnsi="Wingdings"/>
      </w:rPr>
    </w:lvl>
    <w:lvl w:ilvl="3" w:tplc="02F276DA">
      <w:start w:val="1"/>
      <w:numFmt w:val="bullet"/>
      <w:lvlText w:val=""/>
      <w:lvlJc w:val="left"/>
      <w:pPr>
        <w:ind w:left="2880" w:hanging="360"/>
      </w:pPr>
      <w:rPr>
        <w:rFonts w:hint="default" w:ascii="Symbol" w:hAnsi="Symbol"/>
      </w:rPr>
    </w:lvl>
    <w:lvl w:ilvl="4" w:tplc="2A346E90">
      <w:start w:val="1"/>
      <w:numFmt w:val="bullet"/>
      <w:lvlText w:val="o"/>
      <w:lvlJc w:val="left"/>
      <w:pPr>
        <w:ind w:left="3600" w:hanging="360"/>
      </w:pPr>
      <w:rPr>
        <w:rFonts w:hint="default" w:ascii="Courier New" w:hAnsi="Courier New"/>
      </w:rPr>
    </w:lvl>
    <w:lvl w:ilvl="5" w:tplc="0FA0E2E6">
      <w:start w:val="1"/>
      <w:numFmt w:val="bullet"/>
      <w:lvlText w:val=""/>
      <w:lvlJc w:val="left"/>
      <w:pPr>
        <w:ind w:left="4320" w:hanging="360"/>
      </w:pPr>
      <w:rPr>
        <w:rFonts w:hint="default" w:ascii="Wingdings" w:hAnsi="Wingdings"/>
      </w:rPr>
    </w:lvl>
    <w:lvl w:ilvl="6" w:tplc="2C74E946">
      <w:start w:val="1"/>
      <w:numFmt w:val="bullet"/>
      <w:lvlText w:val=""/>
      <w:lvlJc w:val="left"/>
      <w:pPr>
        <w:ind w:left="5040" w:hanging="360"/>
      </w:pPr>
      <w:rPr>
        <w:rFonts w:hint="default" w:ascii="Symbol" w:hAnsi="Symbol"/>
      </w:rPr>
    </w:lvl>
    <w:lvl w:ilvl="7" w:tplc="D7C65E42">
      <w:start w:val="1"/>
      <w:numFmt w:val="bullet"/>
      <w:lvlText w:val="o"/>
      <w:lvlJc w:val="left"/>
      <w:pPr>
        <w:ind w:left="5760" w:hanging="360"/>
      </w:pPr>
      <w:rPr>
        <w:rFonts w:hint="default" w:ascii="Courier New" w:hAnsi="Courier New"/>
      </w:rPr>
    </w:lvl>
    <w:lvl w:ilvl="8" w:tplc="8DF0A77C">
      <w:start w:val="1"/>
      <w:numFmt w:val="bullet"/>
      <w:lvlText w:val=""/>
      <w:lvlJc w:val="left"/>
      <w:pPr>
        <w:ind w:left="6480" w:hanging="360"/>
      </w:pPr>
      <w:rPr>
        <w:rFonts w:hint="default" w:ascii="Wingdings" w:hAnsi="Wingdings"/>
      </w:rPr>
    </w:lvl>
  </w:abstractNum>
  <w:abstractNum w:abstractNumId="35" w15:restartNumberingAfterBreak="0">
    <w:nsid w:val="682B0B54"/>
    <w:multiLevelType w:val="hybridMultilevel"/>
    <w:tmpl w:val="99B43E60"/>
    <w:lvl w:ilvl="0" w:tplc="40A68E36">
      <w:start w:val="1"/>
      <w:numFmt w:val="bullet"/>
      <w:lvlText w:val=""/>
      <w:lvlJc w:val="left"/>
      <w:pPr>
        <w:ind w:left="720" w:hanging="360"/>
      </w:pPr>
      <w:rPr>
        <w:rFonts w:hint="default" w:ascii="Symbol" w:hAnsi="Symbol"/>
      </w:rPr>
    </w:lvl>
    <w:lvl w:ilvl="1" w:tplc="0F441152">
      <w:start w:val="1"/>
      <w:numFmt w:val="bullet"/>
      <w:lvlText w:val="o"/>
      <w:lvlJc w:val="left"/>
      <w:pPr>
        <w:ind w:left="1440" w:hanging="360"/>
      </w:pPr>
      <w:rPr>
        <w:rFonts w:hint="default" w:ascii="Courier New" w:hAnsi="Courier New"/>
      </w:rPr>
    </w:lvl>
    <w:lvl w:ilvl="2" w:tplc="DFFC5614">
      <w:start w:val="1"/>
      <w:numFmt w:val="bullet"/>
      <w:lvlText w:val=""/>
      <w:lvlJc w:val="left"/>
      <w:pPr>
        <w:ind w:left="2160" w:hanging="360"/>
      </w:pPr>
      <w:rPr>
        <w:rFonts w:hint="default" w:ascii="Wingdings" w:hAnsi="Wingdings"/>
      </w:rPr>
    </w:lvl>
    <w:lvl w:ilvl="3" w:tplc="8D94E430">
      <w:start w:val="1"/>
      <w:numFmt w:val="bullet"/>
      <w:lvlText w:val=""/>
      <w:lvlJc w:val="left"/>
      <w:pPr>
        <w:ind w:left="2880" w:hanging="360"/>
      </w:pPr>
      <w:rPr>
        <w:rFonts w:hint="default" w:ascii="Symbol" w:hAnsi="Symbol"/>
      </w:rPr>
    </w:lvl>
    <w:lvl w:ilvl="4" w:tplc="C52CAE22">
      <w:start w:val="1"/>
      <w:numFmt w:val="bullet"/>
      <w:lvlText w:val="o"/>
      <w:lvlJc w:val="left"/>
      <w:pPr>
        <w:ind w:left="3600" w:hanging="360"/>
      </w:pPr>
      <w:rPr>
        <w:rFonts w:hint="default" w:ascii="Courier New" w:hAnsi="Courier New"/>
      </w:rPr>
    </w:lvl>
    <w:lvl w:ilvl="5" w:tplc="E2742F1A">
      <w:start w:val="1"/>
      <w:numFmt w:val="bullet"/>
      <w:lvlText w:val=""/>
      <w:lvlJc w:val="left"/>
      <w:pPr>
        <w:ind w:left="4320" w:hanging="360"/>
      </w:pPr>
      <w:rPr>
        <w:rFonts w:hint="default" w:ascii="Wingdings" w:hAnsi="Wingdings"/>
      </w:rPr>
    </w:lvl>
    <w:lvl w:ilvl="6" w:tplc="7B862202">
      <w:start w:val="1"/>
      <w:numFmt w:val="bullet"/>
      <w:lvlText w:val=""/>
      <w:lvlJc w:val="left"/>
      <w:pPr>
        <w:ind w:left="5040" w:hanging="360"/>
      </w:pPr>
      <w:rPr>
        <w:rFonts w:hint="default" w:ascii="Symbol" w:hAnsi="Symbol"/>
      </w:rPr>
    </w:lvl>
    <w:lvl w:ilvl="7" w:tplc="015A243A">
      <w:start w:val="1"/>
      <w:numFmt w:val="bullet"/>
      <w:lvlText w:val="o"/>
      <w:lvlJc w:val="left"/>
      <w:pPr>
        <w:ind w:left="5760" w:hanging="360"/>
      </w:pPr>
      <w:rPr>
        <w:rFonts w:hint="default" w:ascii="Courier New" w:hAnsi="Courier New"/>
      </w:rPr>
    </w:lvl>
    <w:lvl w:ilvl="8" w:tplc="3E4EB924">
      <w:start w:val="1"/>
      <w:numFmt w:val="bullet"/>
      <w:lvlText w:val=""/>
      <w:lvlJc w:val="left"/>
      <w:pPr>
        <w:ind w:left="6480" w:hanging="360"/>
      </w:pPr>
      <w:rPr>
        <w:rFonts w:hint="default" w:ascii="Wingdings" w:hAnsi="Wingdings"/>
      </w:rPr>
    </w:lvl>
  </w:abstractNum>
  <w:abstractNum w:abstractNumId="3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6F415315"/>
    <w:multiLevelType w:val="hybridMultilevel"/>
    <w:tmpl w:val="FFFFFFFF"/>
    <w:lvl w:ilvl="0" w:tplc="1E1A2D82">
      <w:start w:val="1"/>
      <w:numFmt w:val="bullet"/>
      <w:lvlText w:val=""/>
      <w:lvlJc w:val="left"/>
      <w:pPr>
        <w:ind w:left="720" w:hanging="360"/>
      </w:pPr>
      <w:rPr>
        <w:rFonts w:hint="default" w:ascii="Symbol" w:hAnsi="Symbol"/>
      </w:rPr>
    </w:lvl>
    <w:lvl w:ilvl="1" w:tplc="35D6A26C">
      <w:start w:val="1"/>
      <w:numFmt w:val="bullet"/>
      <w:lvlText w:val="o"/>
      <w:lvlJc w:val="left"/>
      <w:pPr>
        <w:ind w:left="1440" w:hanging="360"/>
      </w:pPr>
      <w:rPr>
        <w:rFonts w:hint="default" w:ascii="Courier New" w:hAnsi="Courier New"/>
      </w:rPr>
    </w:lvl>
    <w:lvl w:ilvl="2" w:tplc="89B6738C">
      <w:start w:val="1"/>
      <w:numFmt w:val="bullet"/>
      <w:lvlText w:val=""/>
      <w:lvlJc w:val="left"/>
      <w:pPr>
        <w:ind w:left="2160" w:hanging="360"/>
      </w:pPr>
      <w:rPr>
        <w:rFonts w:hint="default" w:ascii="Wingdings" w:hAnsi="Wingdings"/>
      </w:rPr>
    </w:lvl>
    <w:lvl w:ilvl="3" w:tplc="31E6B9C2">
      <w:start w:val="1"/>
      <w:numFmt w:val="bullet"/>
      <w:lvlText w:val=""/>
      <w:lvlJc w:val="left"/>
      <w:pPr>
        <w:ind w:left="2880" w:hanging="360"/>
      </w:pPr>
      <w:rPr>
        <w:rFonts w:hint="default" w:ascii="Symbol" w:hAnsi="Symbol"/>
      </w:rPr>
    </w:lvl>
    <w:lvl w:ilvl="4" w:tplc="00EA8DA0">
      <w:start w:val="1"/>
      <w:numFmt w:val="bullet"/>
      <w:lvlText w:val="o"/>
      <w:lvlJc w:val="left"/>
      <w:pPr>
        <w:ind w:left="3600" w:hanging="360"/>
      </w:pPr>
      <w:rPr>
        <w:rFonts w:hint="default" w:ascii="Courier New" w:hAnsi="Courier New"/>
      </w:rPr>
    </w:lvl>
    <w:lvl w:ilvl="5" w:tplc="94E6A52E">
      <w:start w:val="1"/>
      <w:numFmt w:val="bullet"/>
      <w:lvlText w:val=""/>
      <w:lvlJc w:val="left"/>
      <w:pPr>
        <w:ind w:left="4320" w:hanging="360"/>
      </w:pPr>
      <w:rPr>
        <w:rFonts w:hint="default" w:ascii="Wingdings" w:hAnsi="Wingdings"/>
      </w:rPr>
    </w:lvl>
    <w:lvl w:ilvl="6" w:tplc="66B24766">
      <w:start w:val="1"/>
      <w:numFmt w:val="bullet"/>
      <w:lvlText w:val=""/>
      <w:lvlJc w:val="left"/>
      <w:pPr>
        <w:ind w:left="5040" w:hanging="360"/>
      </w:pPr>
      <w:rPr>
        <w:rFonts w:hint="default" w:ascii="Symbol" w:hAnsi="Symbol"/>
      </w:rPr>
    </w:lvl>
    <w:lvl w:ilvl="7" w:tplc="600E6D2E">
      <w:start w:val="1"/>
      <w:numFmt w:val="bullet"/>
      <w:lvlText w:val="o"/>
      <w:lvlJc w:val="left"/>
      <w:pPr>
        <w:ind w:left="5760" w:hanging="360"/>
      </w:pPr>
      <w:rPr>
        <w:rFonts w:hint="default" w:ascii="Courier New" w:hAnsi="Courier New"/>
      </w:rPr>
    </w:lvl>
    <w:lvl w:ilvl="8" w:tplc="0A607F76">
      <w:start w:val="1"/>
      <w:numFmt w:val="bullet"/>
      <w:lvlText w:val=""/>
      <w:lvlJc w:val="left"/>
      <w:pPr>
        <w:ind w:left="6480" w:hanging="360"/>
      </w:pPr>
      <w:rPr>
        <w:rFonts w:hint="default" w:ascii="Wingdings" w:hAnsi="Wingdings"/>
      </w:rPr>
    </w:lvl>
  </w:abstractNum>
  <w:abstractNum w:abstractNumId="39" w15:restartNumberingAfterBreak="0">
    <w:nsid w:val="6FE31638"/>
    <w:multiLevelType w:val="hybridMultilevel"/>
    <w:tmpl w:val="FFFFFFFF"/>
    <w:lvl w:ilvl="0" w:tplc="3826670E">
      <w:start w:val="1"/>
      <w:numFmt w:val="bullet"/>
      <w:lvlText w:val=""/>
      <w:lvlJc w:val="left"/>
      <w:pPr>
        <w:ind w:left="720" w:hanging="360"/>
      </w:pPr>
      <w:rPr>
        <w:rFonts w:hint="default" w:ascii="Symbol" w:hAnsi="Symbol"/>
      </w:rPr>
    </w:lvl>
    <w:lvl w:ilvl="1" w:tplc="F4DC6808">
      <w:start w:val="1"/>
      <w:numFmt w:val="bullet"/>
      <w:lvlText w:val="o"/>
      <w:lvlJc w:val="left"/>
      <w:pPr>
        <w:ind w:left="1440" w:hanging="360"/>
      </w:pPr>
      <w:rPr>
        <w:rFonts w:hint="default" w:ascii="Courier New" w:hAnsi="Courier New"/>
      </w:rPr>
    </w:lvl>
    <w:lvl w:ilvl="2" w:tplc="6B9482DC">
      <w:start w:val="1"/>
      <w:numFmt w:val="bullet"/>
      <w:lvlText w:val=""/>
      <w:lvlJc w:val="left"/>
      <w:pPr>
        <w:ind w:left="2160" w:hanging="360"/>
      </w:pPr>
      <w:rPr>
        <w:rFonts w:hint="default" w:ascii="Wingdings" w:hAnsi="Wingdings"/>
      </w:rPr>
    </w:lvl>
    <w:lvl w:ilvl="3" w:tplc="AC04C4D0">
      <w:start w:val="1"/>
      <w:numFmt w:val="bullet"/>
      <w:lvlText w:val=""/>
      <w:lvlJc w:val="left"/>
      <w:pPr>
        <w:ind w:left="2880" w:hanging="360"/>
      </w:pPr>
      <w:rPr>
        <w:rFonts w:hint="default" w:ascii="Symbol" w:hAnsi="Symbol"/>
      </w:rPr>
    </w:lvl>
    <w:lvl w:ilvl="4" w:tplc="D2DE0CB0">
      <w:start w:val="1"/>
      <w:numFmt w:val="bullet"/>
      <w:lvlText w:val="o"/>
      <w:lvlJc w:val="left"/>
      <w:pPr>
        <w:ind w:left="3600" w:hanging="360"/>
      </w:pPr>
      <w:rPr>
        <w:rFonts w:hint="default" w:ascii="Courier New" w:hAnsi="Courier New"/>
      </w:rPr>
    </w:lvl>
    <w:lvl w:ilvl="5" w:tplc="1C06617A">
      <w:start w:val="1"/>
      <w:numFmt w:val="bullet"/>
      <w:lvlText w:val=""/>
      <w:lvlJc w:val="left"/>
      <w:pPr>
        <w:ind w:left="4320" w:hanging="360"/>
      </w:pPr>
      <w:rPr>
        <w:rFonts w:hint="default" w:ascii="Wingdings" w:hAnsi="Wingdings"/>
      </w:rPr>
    </w:lvl>
    <w:lvl w:ilvl="6" w:tplc="1EF03312">
      <w:start w:val="1"/>
      <w:numFmt w:val="bullet"/>
      <w:lvlText w:val=""/>
      <w:lvlJc w:val="left"/>
      <w:pPr>
        <w:ind w:left="5040" w:hanging="360"/>
      </w:pPr>
      <w:rPr>
        <w:rFonts w:hint="default" w:ascii="Symbol" w:hAnsi="Symbol"/>
      </w:rPr>
    </w:lvl>
    <w:lvl w:ilvl="7" w:tplc="A300CBBA">
      <w:start w:val="1"/>
      <w:numFmt w:val="bullet"/>
      <w:lvlText w:val="o"/>
      <w:lvlJc w:val="left"/>
      <w:pPr>
        <w:ind w:left="5760" w:hanging="360"/>
      </w:pPr>
      <w:rPr>
        <w:rFonts w:hint="default" w:ascii="Courier New" w:hAnsi="Courier New"/>
      </w:rPr>
    </w:lvl>
    <w:lvl w:ilvl="8" w:tplc="2488CCF4">
      <w:start w:val="1"/>
      <w:numFmt w:val="bullet"/>
      <w:lvlText w:val=""/>
      <w:lvlJc w:val="left"/>
      <w:pPr>
        <w:ind w:left="6480" w:hanging="360"/>
      </w:pPr>
      <w:rPr>
        <w:rFonts w:hint="default" w:ascii="Wingdings" w:hAnsi="Wingdings"/>
      </w:rPr>
    </w:lvl>
  </w:abstractNum>
  <w:abstractNum w:abstractNumId="4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71CB362C"/>
    <w:multiLevelType w:val="hybridMultilevel"/>
    <w:tmpl w:val="FFFFFFFF"/>
    <w:lvl w:ilvl="0" w:tplc="015EB966">
      <w:start w:val="1"/>
      <w:numFmt w:val="bullet"/>
      <w:lvlText w:val=""/>
      <w:lvlJc w:val="left"/>
      <w:pPr>
        <w:ind w:left="720" w:hanging="360"/>
      </w:pPr>
      <w:rPr>
        <w:rFonts w:hint="default" w:ascii="Symbol" w:hAnsi="Symbol"/>
      </w:rPr>
    </w:lvl>
    <w:lvl w:ilvl="1" w:tplc="2BBAFAEA">
      <w:start w:val="1"/>
      <w:numFmt w:val="bullet"/>
      <w:lvlText w:val="o"/>
      <w:lvlJc w:val="left"/>
      <w:pPr>
        <w:ind w:left="1440" w:hanging="360"/>
      </w:pPr>
      <w:rPr>
        <w:rFonts w:hint="default" w:ascii="Courier New" w:hAnsi="Courier New"/>
      </w:rPr>
    </w:lvl>
    <w:lvl w:ilvl="2" w:tplc="89D06BFC">
      <w:start w:val="1"/>
      <w:numFmt w:val="bullet"/>
      <w:lvlText w:val=""/>
      <w:lvlJc w:val="left"/>
      <w:pPr>
        <w:ind w:left="2160" w:hanging="360"/>
      </w:pPr>
      <w:rPr>
        <w:rFonts w:hint="default" w:ascii="Wingdings" w:hAnsi="Wingdings"/>
      </w:rPr>
    </w:lvl>
    <w:lvl w:ilvl="3" w:tplc="0FE2B64A">
      <w:start w:val="1"/>
      <w:numFmt w:val="bullet"/>
      <w:lvlText w:val=""/>
      <w:lvlJc w:val="left"/>
      <w:pPr>
        <w:ind w:left="2880" w:hanging="360"/>
      </w:pPr>
      <w:rPr>
        <w:rFonts w:hint="default" w:ascii="Symbol" w:hAnsi="Symbol"/>
      </w:rPr>
    </w:lvl>
    <w:lvl w:ilvl="4" w:tplc="D5BE7A90">
      <w:start w:val="1"/>
      <w:numFmt w:val="bullet"/>
      <w:lvlText w:val="o"/>
      <w:lvlJc w:val="left"/>
      <w:pPr>
        <w:ind w:left="3600" w:hanging="360"/>
      </w:pPr>
      <w:rPr>
        <w:rFonts w:hint="default" w:ascii="Courier New" w:hAnsi="Courier New"/>
      </w:rPr>
    </w:lvl>
    <w:lvl w:ilvl="5" w:tplc="5EF66BCA">
      <w:start w:val="1"/>
      <w:numFmt w:val="bullet"/>
      <w:lvlText w:val=""/>
      <w:lvlJc w:val="left"/>
      <w:pPr>
        <w:ind w:left="4320" w:hanging="360"/>
      </w:pPr>
      <w:rPr>
        <w:rFonts w:hint="default" w:ascii="Wingdings" w:hAnsi="Wingdings"/>
      </w:rPr>
    </w:lvl>
    <w:lvl w:ilvl="6" w:tplc="7D361C0A">
      <w:start w:val="1"/>
      <w:numFmt w:val="bullet"/>
      <w:lvlText w:val=""/>
      <w:lvlJc w:val="left"/>
      <w:pPr>
        <w:ind w:left="5040" w:hanging="360"/>
      </w:pPr>
      <w:rPr>
        <w:rFonts w:hint="default" w:ascii="Symbol" w:hAnsi="Symbol"/>
      </w:rPr>
    </w:lvl>
    <w:lvl w:ilvl="7" w:tplc="31168A20">
      <w:start w:val="1"/>
      <w:numFmt w:val="bullet"/>
      <w:lvlText w:val="o"/>
      <w:lvlJc w:val="left"/>
      <w:pPr>
        <w:ind w:left="5760" w:hanging="360"/>
      </w:pPr>
      <w:rPr>
        <w:rFonts w:hint="default" w:ascii="Courier New" w:hAnsi="Courier New"/>
      </w:rPr>
    </w:lvl>
    <w:lvl w:ilvl="8" w:tplc="64F8E606">
      <w:start w:val="1"/>
      <w:numFmt w:val="bullet"/>
      <w:lvlText w:val=""/>
      <w:lvlJc w:val="left"/>
      <w:pPr>
        <w:ind w:left="6480" w:hanging="360"/>
      </w:pPr>
      <w:rPr>
        <w:rFonts w:hint="default" w:ascii="Wingdings" w:hAnsi="Wingdings"/>
      </w:rPr>
    </w:lvl>
  </w:abstractNum>
  <w:abstractNum w:abstractNumId="43" w15:restartNumberingAfterBreak="0">
    <w:nsid w:val="75CE2048"/>
    <w:multiLevelType w:val="hybridMultilevel"/>
    <w:tmpl w:val="2E54C3FA"/>
    <w:styleLink w:val="LFO25"/>
    <w:lvl w:ilvl="0" w:tplc="FFFFFFFF">
      <w:start w:val="1"/>
      <w:numFmt w:val="bullet"/>
      <w:pStyle w:val="ListParagraph"/>
      <w:lvlText w:val=""/>
      <w:lvlJc w:val="left"/>
      <w:pPr>
        <w:ind w:left="720" w:hanging="360"/>
      </w:pPr>
      <w:rPr>
        <w:rFonts w:hint="default" w:ascii="Symbol" w:hAnsi="Symbol"/>
      </w:rPr>
    </w:lvl>
    <w:lvl w:ilvl="1" w:tplc="81563DAC">
      <w:numFmt w:val="bullet"/>
      <w:lvlText w:val=""/>
      <w:lvlJc w:val="left"/>
      <w:pPr>
        <w:ind w:left="1440" w:hanging="360"/>
      </w:pPr>
      <w:rPr>
        <w:rFonts w:hint="default" w:ascii="Symbol" w:hAnsi="Symbol"/>
      </w:rPr>
    </w:lvl>
    <w:lvl w:ilvl="2" w:tplc="64A6B5BC">
      <w:numFmt w:val="bullet"/>
      <w:lvlText w:val=""/>
      <w:lvlJc w:val="left"/>
      <w:pPr>
        <w:ind w:left="2160" w:hanging="360"/>
      </w:pPr>
      <w:rPr>
        <w:rFonts w:hint="default" w:ascii="Wingdings" w:hAnsi="Wingdings"/>
      </w:rPr>
    </w:lvl>
    <w:lvl w:ilvl="3" w:tplc="6B0E6DC8">
      <w:numFmt w:val="bullet"/>
      <w:lvlText w:val=""/>
      <w:lvlJc w:val="left"/>
      <w:pPr>
        <w:ind w:left="2880" w:hanging="360"/>
      </w:pPr>
      <w:rPr>
        <w:rFonts w:hint="default" w:ascii="Symbol" w:hAnsi="Symbol"/>
      </w:rPr>
    </w:lvl>
    <w:lvl w:ilvl="4" w:tplc="2F924134">
      <w:numFmt w:val="bullet"/>
      <w:lvlText w:val="o"/>
      <w:lvlJc w:val="left"/>
      <w:pPr>
        <w:ind w:left="3600" w:hanging="360"/>
      </w:pPr>
      <w:rPr>
        <w:rFonts w:hint="default" w:ascii="Courier New" w:hAnsi="Courier New"/>
      </w:rPr>
    </w:lvl>
    <w:lvl w:ilvl="5" w:tplc="DCC2A2DE">
      <w:numFmt w:val="bullet"/>
      <w:lvlText w:val=""/>
      <w:lvlJc w:val="left"/>
      <w:pPr>
        <w:ind w:left="4320" w:hanging="360"/>
      </w:pPr>
      <w:rPr>
        <w:rFonts w:hint="default" w:ascii="Wingdings" w:hAnsi="Wingdings"/>
      </w:rPr>
    </w:lvl>
    <w:lvl w:ilvl="6" w:tplc="A058DF36">
      <w:numFmt w:val="bullet"/>
      <w:lvlText w:val=""/>
      <w:lvlJc w:val="left"/>
      <w:pPr>
        <w:ind w:left="5040" w:hanging="360"/>
      </w:pPr>
      <w:rPr>
        <w:rFonts w:hint="default" w:ascii="Symbol" w:hAnsi="Symbol"/>
      </w:rPr>
    </w:lvl>
    <w:lvl w:ilvl="7" w:tplc="93FCB66A">
      <w:numFmt w:val="bullet"/>
      <w:lvlText w:val="o"/>
      <w:lvlJc w:val="left"/>
      <w:pPr>
        <w:ind w:left="5760" w:hanging="360"/>
      </w:pPr>
      <w:rPr>
        <w:rFonts w:hint="default" w:ascii="Courier New" w:hAnsi="Courier New"/>
      </w:rPr>
    </w:lvl>
    <w:lvl w:ilvl="8" w:tplc="B26EB082">
      <w:numFmt w:val="bullet"/>
      <w:lvlText w:val=""/>
      <w:lvlJc w:val="left"/>
      <w:pPr>
        <w:ind w:left="6480" w:hanging="360"/>
      </w:pPr>
      <w:rPr>
        <w:rFonts w:hint="default" w:ascii="Wingdings" w:hAnsi="Wingdings"/>
      </w:rPr>
    </w:lvl>
  </w:abstractNum>
  <w:abstractNum w:abstractNumId="44" w15:restartNumberingAfterBreak="0">
    <w:nsid w:val="786A4A8B"/>
    <w:multiLevelType w:val="hybridMultilevel"/>
    <w:tmpl w:val="FFFFFFFF"/>
    <w:lvl w:ilvl="0" w:tplc="0A4456D4">
      <w:start w:val="1"/>
      <w:numFmt w:val="bullet"/>
      <w:lvlText w:val=""/>
      <w:lvlJc w:val="left"/>
      <w:pPr>
        <w:ind w:left="720" w:hanging="360"/>
      </w:pPr>
      <w:rPr>
        <w:rFonts w:hint="default" w:ascii="Symbol" w:hAnsi="Symbol"/>
      </w:rPr>
    </w:lvl>
    <w:lvl w:ilvl="1" w:tplc="55006B20">
      <w:start w:val="1"/>
      <w:numFmt w:val="bullet"/>
      <w:lvlText w:val="o"/>
      <w:lvlJc w:val="left"/>
      <w:pPr>
        <w:ind w:left="1440" w:hanging="360"/>
      </w:pPr>
      <w:rPr>
        <w:rFonts w:hint="default" w:ascii="Courier New" w:hAnsi="Courier New"/>
      </w:rPr>
    </w:lvl>
    <w:lvl w:ilvl="2" w:tplc="4BC64766">
      <w:start w:val="1"/>
      <w:numFmt w:val="bullet"/>
      <w:lvlText w:val=""/>
      <w:lvlJc w:val="left"/>
      <w:pPr>
        <w:ind w:left="2160" w:hanging="360"/>
      </w:pPr>
      <w:rPr>
        <w:rFonts w:hint="default" w:ascii="Wingdings" w:hAnsi="Wingdings"/>
      </w:rPr>
    </w:lvl>
    <w:lvl w:ilvl="3" w:tplc="7CEE4B20">
      <w:start w:val="1"/>
      <w:numFmt w:val="bullet"/>
      <w:lvlText w:val=""/>
      <w:lvlJc w:val="left"/>
      <w:pPr>
        <w:ind w:left="2880" w:hanging="360"/>
      </w:pPr>
      <w:rPr>
        <w:rFonts w:hint="default" w:ascii="Symbol" w:hAnsi="Symbol"/>
      </w:rPr>
    </w:lvl>
    <w:lvl w:ilvl="4" w:tplc="66789B18">
      <w:start w:val="1"/>
      <w:numFmt w:val="bullet"/>
      <w:lvlText w:val="o"/>
      <w:lvlJc w:val="left"/>
      <w:pPr>
        <w:ind w:left="3600" w:hanging="360"/>
      </w:pPr>
      <w:rPr>
        <w:rFonts w:hint="default" w:ascii="Courier New" w:hAnsi="Courier New"/>
      </w:rPr>
    </w:lvl>
    <w:lvl w:ilvl="5" w:tplc="7F8203FA">
      <w:start w:val="1"/>
      <w:numFmt w:val="bullet"/>
      <w:lvlText w:val=""/>
      <w:lvlJc w:val="left"/>
      <w:pPr>
        <w:ind w:left="4320" w:hanging="360"/>
      </w:pPr>
      <w:rPr>
        <w:rFonts w:hint="default" w:ascii="Wingdings" w:hAnsi="Wingdings"/>
      </w:rPr>
    </w:lvl>
    <w:lvl w:ilvl="6" w:tplc="E618C632">
      <w:start w:val="1"/>
      <w:numFmt w:val="bullet"/>
      <w:lvlText w:val=""/>
      <w:lvlJc w:val="left"/>
      <w:pPr>
        <w:ind w:left="5040" w:hanging="360"/>
      </w:pPr>
      <w:rPr>
        <w:rFonts w:hint="default" w:ascii="Symbol" w:hAnsi="Symbol"/>
      </w:rPr>
    </w:lvl>
    <w:lvl w:ilvl="7" w:tplc="014E6720">
      <w:start w:val="1"/>
      <w:numFmt w:val="bullet"/>
      <w:lvlText w:val="o"/>
      <w:lvlJc w:val="left"/>
      <w:pPr>
        <w:ind w:left="5760" w:hanging="360"/>
      </w:pPr>
      <w:rPr>
        <w:rFonts w:hint="default" w:ascii="Courier New" w:hAnsi="Courier New"/>
      </w:rPr>
    </w:lvl>
    <w:lvl w:ilvl="8" w:tplc="AC2A5A80">
      <w:start w:val="1"/>
      <w:numFmt w:val="bullet"/>
      <w:lvlText w:val=""/>
      <w:lvlJc w:val="left"/>
      <w:pPr>
        <w:ind w:left="6480" w:hanging="360"/>
      </w:pPr>
      <w:rPr>
        <w:rFonts w:hint="default" w:ascii="Wingdings" w:hAnsi="Wingdings"/>
      </w:rPr>
    </w:lvl>
  </w:abstractNum>
  <w:abstractNum w:abstractNumId="45" w15:restartNumberingAfterBreak="0">
    <w:nsid w:val="79C54CEA"/>
    <w:multiLevelType w:val="hybridMultilevel"/>
    <w:tmpl w:val="FFFFFFFF"/>
    <w:lvl w:ilvl="0" w:tplc="00AC1A9E">
      <w:start w:val="1"/>
      <w:numFmt w:val="bullet"/>
      <w:lvlText w:val=""/>
      <w:lvlJc w:val="left"/>
      <w:pPr>
        <w:ind w:left="720" w:hanging="360"/>
      </w:pPr>
      <w:rPr>
        <w:rFonts w:hint="default" w:ascii="Symbol" w:hAnsi="Symbol"/>
      </w:rPr>
    </w:lvl>
    <w:lvl w:ilvl="1" w:tplc="7D9AE1D0">
      <w:start w:val="1"/>
      <w:numFmt w:val="bullet"/>
      <w:lvlText w:val="o"/>
      <w:lvlJc w:val="left"/>
      <w:pPr>
        <w:ind w:left="1440" w:hanging="360"/>
      </w:pPr>
      <w:rPr>
        <w:rFonts w:hint="default" w:ascii="Courier New" w:hAnsi="Courier New"/>
      </w:rPr>
    </w:lvl>
    <w:lvl w:ilvl="2" w:tplc="AB4651AA">
      <w:start w:val="1"/>
      <w:numFmt w:val="bullet"/>
      <w:lvlText w:val=""/>
      <w:lvlJc w:val="left"/>
      <w:pPr>
        <w:ind w:left="2160" w:hanging="360"/>
      </w:pPr>
      <w:rPr>
        <w:rFonts w:hint="default" w:ascii="Wingdings" w:hAnsi="Wingdings"/>
      </w:rPr>
    </w:lvl>
    <w:lvl w:ilvl="3" w:tplc="7FC88C80">
      <w:start w:val="1"/>
      <w:numFmt w:val="bullet"/>
      <w:lvlText w:val=""/>
      <w:lvlJc w:val="left"/>
      <w:pPr>
        <w:ind w:left="2880" w:hanging="360"/>
      </w:pPr>
      <w:rPr>
        <w:rFonts w:hint="default" w:ascii="Symbol" w:hAnsi="Symbol"/>
      </w:rPr>
    </w:lvl>
    <w:lvl w:ilvl="4" w:tplc="82DC9716">
      <w:start w:val="1"/>
      <w:numFmt w:val="bullet"/>
      <w:lvlText w:val="o"/>
      <w:lvlJc w:val="left"/>
      <w:pPr>
        <w:ind w:left="3600" w:hanging="360"/>
      </w:pPr>
      <w:rPr>
        <w:rFonts w:hint="default" w:ascii="Courier New" w:hAnsi="Courier New"/>
      </w:rPr>
    </w:lvl>
    <w:lvl w:ilvl="5" w:tplc="BDF858CE">
      <w:start w:val="1"/>
      <w:numFmt w:val="bullet"/>
      <w:lvlText w:val=""/>
      <w:lvlJc w:val="left"/>
      <w:pPr>
        <w:ind w:left="4320" w:hanging="360"/>
      </w:pPr>
      <w:rPr>
        <w:rFonts w:hint="default" w:ascii="Wingdings" w:hAnsi="Wingdings"/>
      </w:rPr>
    </w:lvl>
    <w:lvl w:ilvl="6" w:tplc="61B6E472">
      <w:start w:val="1"/>
      <w:numFmt w:val="bullet"/>
      <w:lvlText w:val=""/>
      <w:lvlJc w:val="left"/>
      <w:pPr>
        <w:ind w:left="5040" w:hanging="360"/>
      </w:pPr>
      <w:rPr>
        <w:rFonts w:hint="default" w:ascii="Symbol" w:hAnsi="Symbol"/>
      </w:rPr>
    </w:lvl>
    <w:lvl w:ilvl="7" w:tplc="7EA878F4">
      <w:start w:val="1"/>
      <w:numFmt w:val="bullet"/>
      <w:lvlText w:val="o"/>
      <w:lvlJc w:val="left"/>
      <w:pPr>
        <w:ind w:left="5760" w:hanging="360"/>
      </w:pPr>
      <w:rPr>
        <w:rFonts w:hint="default" w:ascii="Courier New" w:hAnsi="Courier New"/>
      </w:rPr>
    </w:lvl>
    <w:lvl w:ilvl="8" w:tplc="99F49816">
      <w:start w:val="1"/>
      <w:numFmt w:val="bullet"/>
      <w:lvlText w:val=""/>
      <w:lvlJc w:val="left"/>
      <w:pPr>
        <w:ind w:left="6480" w:hanging="360"/>
      </w:pPr>
      <w:rPr>
        <w:rFonts w:hint="default" w:ascii="Wingdings" w:hAnsi="Wingdings"/>
      </w:rPr>
    </w:lvl>
  </w:abstractNum>
  <w:num w:numId="1" w16cid:durableId="1992102210">
    <w:abstractNumId w:val="27"/>
  </w:num>
  <w:num w:numId="2" w16cid:durableId="113059318">
    <w:abstractNumId w:val="3"/>
  </w:num>
  <w:num w:numId="3" w16cid:durableId="977874900">
    <w:abstractNumId w:val="32"/>
  </w:num>
  <w:num w:numId="4" w16cid:durableId="1473601847">
    <w:abstractNumId w:val="35"/>
  </w:num>
  <w:num w:numId="5" w16cid:durableId="1710296255">
    <w:abstractNumId w:val="30"/>
  </w:num>
  <w:num w:numId="6" w16cid:durableId="819268633">
    <w:abstractNumId w:val="2"/>
  </w:num>
  <w:num w:numId="7" w16cid:durableId="23404391">
    <w:abstractNumId w:val="31"/>
  </w:num>
  <w:num w:numId="8" w16cid:durableId="1857888269">
    <w:abstractNumId w:val="13"/>
  </w:num>
  <w:num w:numId="9" w16cid:durableId="250941418">
    <w:abstractNumId w:val="24"/>
  </w:num>
  <w:num w:numId="10" w16cid:durableId="912158431">
    <w:abstractNumId w:val="34"/>
  </w:num>
  <w:num w:numId="11" w16cid:durableId="1978952625">
    <w:abstractNumId w:val="39"/>
  </w:num>
  <w:num w:numId="12" w16cid:durableId="1046956283">
    <w:abstractNumId w:val="21"/>
  </w:num>
  <w:num w:numId="13" w16cid:durableId="1275751801">
    <w:abstractNumId w:val="7"/>
  </w:num>
  <w:num w:numId="14" w16cid:durableId="1209533175">
    <w:abstractNumId w:val="28"/>
  </w:num>
  <w:num w:numId="15" w16cid:durableId="1321078902">
    <w:abstractNumId w:val="17"/>
  </w:num>
  <w:num w:numId="16" w16cid:durableId="1703356437">
    <w:abstractNumId w:val="14"/>
  </w:num>
  <w:num w:numId="17" w16cid:durableId="1740904492">
    <w:abstractNumId w:val="18"/>
  </w:num>
  <w:num w:numId="18" w16cid:durableId="885720824">
    <w:abstractNumId w:val="19"/>
  </w:num>
  <w:num w:numId="19" w16cid:durableId="283002101">
    <w:abstractNumId w:val="8"/>
  </w:num>
  <w:num w:numId="20" w16cid:durableId="1929732167">
    <w:abstractNumId w:val="25"/>
  </w:num>
  <w:num w:numId="21" w16cid:durableId="1591310663">
    <w:abstractNumId w:val="36"/>
  </w:num>
  <w:num w:numId="22" w16cid:durableId="1843163210">
    <w:abstractNumId w:val="43"/>
  </w:num>
  <w:num w:numId="23" w16cid:durableId="901258483">
    <w:abstractNumId w:val="40"/>
  </w:num>
  <w:num w:numId="24" w16cid:durableId="2121800343">
    <w:abstractNumId w:val="37"/>
  </w:num>
  <w:num w:numId="25" w16cid:durableId="1011495812">
    <w:abstractNumId w:val="15"/>
  </w:num>
  <w:num w:numId="26" w16cid:durableId="417213012">
    <w:abstractNumId w:val="41"/>
  </w:num>
  <w:num w:numId="27" w16cid:durableId="169875093">
    <w:abstractNumId w:val="33"/>
  </w:num>
  <w:num w:numId="28" w16cid:durableId="804935909">
    <w:abstractNumId w:val="4"/>
  </w:num>
  <w:num w:numId="29" w16cid:durableId="255016766">
    <w:abstractNumId w:val="38"/>
  </w:num>
  <w:num w:numId="30" w16cid:durableId="991249539">
    <w:abstractNumId w:val="12"/>
  </w:num>
  <w:num w:numId="31" w16cid:durableId="487553387">
    <w:abstractNumId w:val="0"/>
  </w:num>
  <w:num w:numId="32" w16cid:durableId="1411780616">
    <w:abstractNumId w:val="44"/>
  </w:num>
  <w:num w:numId="33" w16cid:durableId="378479902">
    <w:abstractNumId w:val="20"/>
  </w:num>
  <w:num w:numId="34" w16cid:durableId="1628505302">
    <w:abstractNumId w:val="29"/>
  </w:num>
  <w:num w:numId="35" w16cid:durableId="1834300922">
    <w:abstractNumId w:val="6"/>
  </w:num>
  <w:num w:numId="36" w16cid:durableId="813835833">
    <w:abstractNumId w:val="42"/>
  </w:num>
  <w:num w:numId="37" w16cid:durableId="1861893427">
    <w:abstractNumId w:val="45"/>
  </w:num>
  <w:num w:numId="38" w16cid:durableId="1955866197">
    <w:abstractNumId w:val="10"/>
  </w:num>
  <w:num w:numId="39" w16cid:durableId="1084380305">
    <w:abstractNumId w:val="9"/>
  </w:num>
  <w:num w:numId="40" w16cid:durableId="1139304602">
    <w:abstractNumId w:val="16"/>
  </w:num>
  <w:num w:numId="41" w16cid:durableId="109126049">
    <w:abstractNumId w:val="1"/>
  </w:num>
  <w:num w:numId="42" w16cid:durableId="1220673837">
    <w:abstractNumId w:val="22"/>
  </w:num>
  <w:num w:numId="43" w16cid:durableId="432093500">
    <w:abstractNumId w:val="5"/>
  </w:num>
  <w:num w:numId="44" w16cid:durableId="1626884278">
    <w:abstractNumId w:val="26"/>
  </w:num>
  <w:num w:numId="45" w16cid:durableId="1090853641">
    <w:abstractNumId w:val="11"/>
  </w:num>
  <w:num w:numId="46" w16cid:durableId="14909052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73841"/>
    <w:rsid w:val="00085057"/>
    <w:rsid w:val="00120AB1"/>
    <w:rsid w:val="00125D52"/>
    <w:rsid w:val="0018050A"/>
    <w:rsid w:val="001A3839"/>
    <w:rsid w:val="001C032C"/>
    <w:rsid w:val="001C7C9F"/>
    <w:rsid w:val="001D20B2"/>
    <w:rsid w:val="00283781"/>
    <w:rsid w:val="002C4E8A"/>
    <w:rsid w:val="002D4665"/>
    <w:rsid w:val="00358E1D"/>
    <w:rsid w:val="003A4B8F"/>
    <w:rsid w:val="003D0ECE"/>
    <w:rsid w:val="003F2813"/>
    <w:rsid w:val="004044AA"/>
    <w:rsid w:val="00474ECA"/>
    <w:rsid w:val="004C79BF"/>
    <w:rsid w:val="004E57EA"/>
    <w:rsid w:val="005321EB"/>
    <w:rsid w:val="00561459"/>
    <w:rsid w:val="005C132A"/>
    <w:rsid w:val="005F15DF"/>
    <w:rsid w:val="00611A0A"/>
    <w:rsid w:val="00660949"/>
    <w:rsid w:val="006641DA"/>
    <w:rsid w:val="006E7FB1"/>
    <w:rsid w:val="00714778"/>
    <w:rsid w:val="00731D61"/>
    <w:rsid w:val="00741B9E"/>
    <w:rsid w:val="007A4895"/>
    <w:rsid w:val="007C2F04"/>
    <w:rsid w:val="00811083"/>
    <w:rsid w:val="008563BA"/>
    <w:rsid w:val="00895EF1"/>
    <w:rsid w:val="008D879D"/>
    <w:rsid w:val="00916CB5"/>
    <w:rsid w:val="00997D63"/>
    <w:rsid w:val="009B619E"/>
    <w:rsid w:val="009D1008"/>
    <w:rsid w:val="009D71E8"/>
    <w:rsid w:val="00A25053"/>
    <w:rsid w:val="00A829C8"/>
    <w:rsid w:val="00AA0541"/>
    <w:rsid w:val="00AA4201"/>
    <w:rsid w:val="00AD4FA8"/>
    <w:rsid w:val="00AF2A2E"/>
    <w:rsid w:val="00BD4BCD"/>
    <w:rsid w:val="00BF12F4"/>
    <w:rsid w:val="00C2473D"/>
    <w:rsid w:val="00CC48BD"/>
    <w:rsid w:val="00CE486F"/>
    <w:rsid w:val="00D0006D"/>
    <w:rsid w:val="00D33FE5"/>
    <w:rsid w:val="00D66483"/>
    <w:rsid w:val="00D935EF"/>
    <w:rsid w:val="00E06EAE"/>
    <w:rsid w:val="00E25A53"/>
    <w:rsid w:val="00E47A60"/>
    <w:rsid w:val="00E64A9B"/>
    <w:rsid w:val="00E66558"/>
    <w:rsid w:val="00E96C9C"/>
    <w:rsid w:val="00EB09FE"/>
    <w:rsid w:val="00EB7067"/>
    <w:rsid w:val="00EF3693"/>
    <w:rsid w:val="00EF5870"/>
    <w:rsid w:val="00EF6B31"/>
    <w:rsid w:val="00F34197"/>
    <w:rsid w:val="00F6551B"/>
    <w:rsid w:val="00FA7CA2"/>
    <w:rsid w:val="01390AE4"/>
    <w:rsid w:val="0152A280"/>
    <w:rsid w:val="0180A2BE"/>
    <w:rsid w:val="01B55548"/>
    <w:rsid w:val="01F1A4D3"/>
    <w:rsid w:val="01F4CAC7"/>
    <w:rsid w:val="023D960F"/>
    <w:rsid w:val="023E98EE"/>
    <w:rsid w:val="0263BF7C"/>
    <w:rsid w:val="02B4B5EE"/>
    <w:rsid w:val="02DF9649"/>
    <w:rsid w:val="0396B6AA"/>
    <w:rsid w:val="03A0D9B2"/>
    <w:rsid w:val="03A6CA9A"/>
    <w:rsid w:val="043E6C76"/>
    <w:rsid w:val="045BF2AF"/>
    <w:rsid w:val="046C98B9"/>
    <w:rsid w:val="048D363F"/>
    <w:rsid w:val="0499CE5D"/>
    <w:rsid w:val="04AB2559"/>
    <w:rsid w:val="04AF8689"/>
    <w:rsid w:val="04B7F90F"/>
    <w:rsid w:val="0567B0BF"/>
    <w:rsid w:val="056AA27D"/>
    <w:rsid w:val="068CEB82"/>
    <w:rsid w:val="0700AE39"/>
    <w:rsid w:val="07AC0584"/>
    <w:rsid w:val="07B605C1"/>
    <w:rsid w:val="07B704DB"/>
    <w:rsid w:val="07EBF100"/>
    <w:rsid w:val="081C0900"/>
    <w:rsid w:val="089C7E9A"/>
    <w:rsid w:val="08BE03BC"/>
    <w:rsid w:val="0965A1EB"/>
    <w:rsid w:val="09701FEB"/>
    <w:rsid w:val="09D7E3F4"/>
    <w:rsid w:val="0A1340BE"/>
    <w:rsid w:val="0A30455D"/>
    <w:rsid w:val="0A4111FB"/>
    <w:rsid w:val="0AD22149"/>
    <w:rsid w:val="0B225463"/>
    <w:rsid w:val="0BD6F243"/>
    <w:rsid w:val="0C25FBFF"/>
    <w:rsid w:val="0C26A8E7"/>
    <w:rsid w:val="0CF73611"/>
    <w:rsid w:val="0D9B83A0"/>
    <w:rsid w:val="0E84158F"/>
    <w:rsid w:val="0EBDE45C"/>
    <w:rsid w:val="0EF448E1"/>
    <w:rsid w:val="0F5EF2EF"/>
    <w:rsid w:val="0F821BA2"/>
    <w:rsid w:val="0F874BA8"/>
    <w:rsid w:val="0FC19211"/>
    <w:rsid w:val="0FCAA39C"/>
    <w:rsid w:val="10291EB6"/>
    <w:rsid w:val="1114F423"/>
    <w:rsid w:val="1170B3D0"/>
    <w:rsid w:val="11F41FF8"/>
    <w:rsid w:val="124E3DF6"/>
    <w:rsid w:val="12FD629E"/>
    <w:rsid w:val="1360BF78"/>
    <w:rsid w:val="13A327EB"/>
    <w:rsid w:val="13EEF49C"/>
    <w:rsid w:val="14965131"/>
    <w:rsid w:val="14997CEC"/>
    <w:rsid w:val="14FC8FD9"/>
    <w:rsid w:val="15233F29"/>
    <w:rsid w:val="1541F448"/>
    <w:rsid w:val="1593A826"/>
    <w:rsid w:val="162B1362"/>
    <w:rsid w:val="16530F3C"/>
    <w:rsid w:val="16CDAEEE"/>
    <w:rsid w:val="171EBF89"/>
    <w:rsid w:val="17EEDF9D"/>
    <w:rsid w:val="17EF61E9"/>
    <w:rsid w:val="17F7C847"/>
    <w:rsid w:val="18CFC051"/>
    <w:rsid w:val="18E10F9D"/>
    <w:rsid w:val="1A054FB0"/>
    <w:rsid w:val="1A06EF04"/>
    <w:rsid w:val="1A2180D6"/>
    <w:rsid w:val="1A826492"/>
    <w:rsid w:val="1BDBDB36"/>
    <w:rsid w:val="1BDF63FD"/>
    <w:rsid w:val="1BE2CFC6"/>
    <w:rsid w:val="1C7288C1"/>
    <w:rsid w:val="1CD50AF4"/>
    <w:rsid w:val="1D07A1BE"/>
    <w:rsid w:val="1D0A185F"/>
    <w:rsid w:val="1DA20AC2"/>
    <w:rsid w:val="1E676F6D"/>
    <w:rsid w:val="1E7CA961"/>
    <w:rsid w:val="1ECFAE31"/>
    <w:rsid w:val="1ED510CE"/>
    <w:rsid w:val="1F20FD87"/>
    <w:rsid w:val="1FA418DF"/>
    <w:rsid w:val="1FA64F72"/>
    <w:rsid w:val="1FB8788D"/>
    <w:rsid w:val="200BE950"/>
    <w:rsid w:val="203D3843"/>
    <w:rsid w:val="205AD25A"/>
    <w:rsid w:val="20BAB34B"/>
    <w:rsid w:val="21223874"/>
    <w:rsid w:val="217340A2"/>
    <w:rsid w:val="2173F5B6"/>
    <w:rsid w:val="21814451"/>
    <w:rsid w:val="2185E7D2"/>
    <w:rsid w:val="21F2FC87"/>
    <w:rsid w:val="2273D4A6"/>
    <w:rsid w:val="228984D6"/>
    <w:rsid w:val="2311DC63"/>
    <w:rsid w:val="23BC30A7"/>
    <w:rsid w:val="241056B3"/>
    <w:rsid w:val="244C73D0"/>
    <w:rsid w:val="248F8D34"/>
    <w:rsid w:val="24ADACC4"/>
    <w:rsid w:val="24C7E603"/>
    <w:rsid w:val="24CF8062"/>
    <w:rsid w:val="25A7FB7C"/>
    <w:rsid w:val="26390BFC"/>
    <w:rsid w:val="2691B962"/>
    <w:rsid w:val="26B658AB"/>
    <w:rsid w:val="27049CB6"/>
    <w:rsid w:val="2715AAAC"/>
    <w:rsid w:val="2747BF3D"/>
    <w:rsid w:val="27C64B49"/>
    <w:rsid w:val="27D6A57E"/>
    <w:rsid w:val="28691F72"/>
    <w:rsid w:val="287BC38D"/>
    <w:rsid w:val="28D5B150"/>
    <w:rsid w:val="28EDCE4C"/>
    <w:rsid w:val="28F195CB"/>
    <w:rsid w:val="28FC4797"/>
    <w:rsid w:val="2902C16B"/>
    <w:rsid w:val="296D5E82"/>
    <w:rsid w:val="299661A6"/>
    <w:rsid w:val="2A098C20"/>
    <w:rsid w:val="2A236100"/>
    <w:rsid w:val="2A535BB8"/>
    <w:rsid w:val="2A5A2CE1"/>
    <w:rsid w:val="2A92C6C4"/>
    <w:rsid w:val="2AB82767"/>
    <w:rsid w:val="2BC0F52E"/>
    <w:rsid w:val="2BEF2C19"/>
    <w:rsid w:val="2C3080AE"/>
    <w:rsid w:val="2D820155"/>
    <w:rsid w:val="2DA424D7"/>
    <w:rsid w:val="2DC13F6F"/>
    <w:rsid w:val="2DC506EE"/>
    <w:rsid w:val="2DE0A02E"/>
    <w:rsid w:val="2E1D471D"/>
    <w:rsid w:val="2E50C8B0"/>
    <w:rsid w:val="2EBDC9C1"/>
    <w:rsid w:val="2EDDA9C6"/>
    <w:rsid w:val="2F318D48"/>
    <w:rsid w:val="2F60D74F"/>
    <w:rsid w:val="2FEA9516"/>
    <w:rsid w:val="302B8727"/>
    <w:rsid w:val="30D71B82"/>
    <w:rsid w:val="312486AD"/>
    <w:rsid w:val="3173B1DD"/>
    <w:rsid w:val="3177EC1D"/>
    <w:rsid w:val="31AD3EF4"/>
    <w:rsid w:val="31E088DE"/>
    <w:rsid w:val="3245C537"/>
    <w:rsid w:val="32C9F759"/>
    <w:rsid w:val="32E1BCC4"/>
    <w:rsid w:val="3344AB86"/>
    <w:rsid w:val="33B11AE9"/>
    <w:rsid w:val="34125EE9"/>
    <w:rsid w:val="3425103D"/>
    <w:rsid w:val="34344872"/>
    <w:rsid w:val="3467A1A2"/>
    <w:rsid w:val="34804BEB"/>
    <w:rsid w:val="359AE781"/>
    <w:rsid w:val="35CEF576"/>
    <w:rsid w:val="3654F1DD"/>
    <w:rsid w:val="367704A3"/>
    <w:rsid w:val="3704A68F"/>
    <w:rsid w:val="38181CA9"/>
    <w:rsid w:val="38471F42"/>
    <w:rsid w:val="38A4EEB7"/>
    <w:rsid w:val="38B6429B"/>
    <w:rsid w:val="38FB1E9C"/>
    <w:rsid w:val="39364D59"/>
    <w:rsid w:val="396B04A4"/>
    <w:rsid w:val="398C929F"/>
    <w:rsid w:val="39938438"/>
    <w:rsid w:val="39A686C5"/>
    <w:rsid w:val="3A3F4487"/>
    <w:rsid w:val="3A53BCB7"/>
    <w:rsid w:val="3A5EA059"/>
    <w:rsid w:val="3A71DC47"/>
    <w:rsid w:val="3AF4D7FB"/>
    <w:rsid w:val="3BB04046"/>
    <w:rsid w:val="3BBC2CCE"/>
    <w:rsid w:val="3C136750"/>
    <w:rsid w:val="3C6A43C1"/>
    <w:rsid w:val="3CBADC3C"/>
    <w:rsid w:val="3CE6ABC9"/>
    <w:rsid w:val="3D57FD2F"/>
    <w:rsid w:val="3D8BBE31"/>
    <w:rsid w:val="3D92B854"/>
    <w:rsid w:val="3DB53035"/>
    <w:rsid w:val="3E56AC9D"/>
    <w:rsid w:val="3E607C1F"/>
    <w:rsid w:val="3EC64429"/>
    <w:rsid w:val="3ECED159"/>
    <w:rsid w:val="3EE91E7E"/>
    <w:rsid w:val="3F5FB1FA"/>
    <w:rsid w:val="4024C225"/>
    <w:rsid w:val="40283D15"/>
    <w:rsid w:val="40FD1D9D"/>
    <w:rsid w:val="42633D2A"/>
    <w:rsid w:val="429BEDC3"/>
    <w:rsid w:val="42A3E081"/>
    <w:rsid w:val="42B519AC"/>
    <w:rsid w:val="43321B70"/>
    <w:rsid w:val="43408396"/>
    <w:rsid w:val="43D16D7E"/>
    <w:rsid w:val="4403E5BF"/>
    <w:rsid w:val="44184F4E"/>
    <w:rsid w:val="443F0033"/>
    <w:rsid w:val="445EEA34"/>
    <w:rsid w:val="44F0C591"/>
    <w:rsid w:val="45950539"/>
    <w:rsid w:val="45A76791"/>
    <w:rsid w:val="45B41FAF"/>
    <w:rsid w:val="45E82DF3"/>
    <w:rsid w:val="46023317"/>
    <w:rsid w:val="46486A36"/>
    <w:rsid w:val="46866539"/>
    <w:rsid w:val="47464F85"/>
    <w:rsid w:val="474FF010"/>
    <w:rsid w:val="4828E34E"/>
    <w:rsid w:val="488A1E8E"/>
    <w:rsid w:val="4893FDF8"/>
    <w:rsid w:val="48DD90EE"/>
    <w:rsid w:val="48EE9358"/>
    <w:rsid w:val="490746A4"/>
    <w:rsid w:val="4954D00F"/>
    <w:rsid w:val="4A1AAB33"/>
    <w:rsid w:val="4A8DD74B"/>
    <w:rsid w:val="4BC999C4"/>
    <w:rsid w:val="4BD81055"/>
    <w:rsid w:val="4C2BBDF8"/>
    <w:rsid w:val="4D00CEB0"/>
    <w:rsid w:val="4DD1D8C4"/>
    <w:rsid w:val="4E489EA0"/>
    <w:rsid w:val="4E6C82D0"/>
    <w:rsid w:val="4E74BDED"/>
    <w:rsid w:val="4E9C9F11"/>
    <w:rsid w:val="4EAC0420"/>
    <w:rsid w:val="4EBD7287"/>
    <w:rsid w:val="4FD77E3A"/>
    <w:rsid w:val="50C35753"/>
    <w:rsid w:val="50FB8EDA"/>
    <w:rsid w:val="5195D4A9"/>
    <w:rsid w:val="51D6902A"/>
    <w:rsid w:val="51D69A39"/>
    <w:rsid w:val="526A58C7"/>
    <w:rsid w:val="534101AC"/>
    <w:rsid w:val="536D3D4D"/>
    <w:rsid w:val="542E9C15"/>
    <w:rsid w:val="545C4672"/>
    <w:rsid w:val="54E3FF71"/>
    <w:rsid w:val="55767152"/>
    <w:rsid w:val="562076FE"/>
    <w:rsid w:val="579DDE8F"/>
    <w:rsid w:val="57CABDF0"/>
    <w:rsid w:val="57F0BB61"/>
    <w:rsid w:val="5802F692"/>
    <w:rsid w:val="580CA739"/>
    <w:rsid w:val="584AB53A"/>
    <w:rsid w:val="586A6D85"/>
    <w:rsid w:val="5876F165"/>
    <w:rsid w:val="587AB8E4"/>
    <w:rsid w:val="58AE1214"/>
    <w:rsid w:val="58B0747F"/>
    <w:rsid w:val="58F118A3"/>
    <w:rsid w:val="592365EE"/>
    <w:rsid w:val="59FA63B2"/>
    <w:rsid w:val="5B368EF7"/>
    <w:rsid w:val="5B8737BC"/>
    <w:rsid w:val="5BF3DABC"/>
    <w:rsid w:val="5C8617A7"/>
    <w:rsid w:val="5C9CD8E5"/>
    <w:rsid w:val="5D41FCF3"/>
    <w:rsid w:val="5D4F13AB"/>
    <w:rsid w:val="5D818337"/>
    <w:rsid w:val="5DCA9D73"/>
    <w:rsid w:val="5E6F50E2"/>
    <w:rsid w:val="5ED710EB"/>
    <w:rsid w:val="5F7804CF"/>
    <w:rsid w:val="5F7A9366"/>
    <w:rsid w:val="5FB2779A"/>
    <w:rsid w:val="6012A906"/>
    <w:rsid w:val="604E933C"/>
    <w:rsid w:val="6072713A"/>
    <w:rsid w:val="618023AE"/>
    <w:rsid w:val="61D86F23"/>
    <w:rsid w:val="61DE6C4E"/>
    <w:rsid w:val="61E790B6"/>
    <w:rsid w:val="61ED221B"/>
    <w:rsid w:val="625D3B63"/>
    <w:rsid w:val="627CD0CA"/>
    <w:rsid w:val="636D0BA1"/>
    <w:rsid w:val="63B0D3A0"/>
    <w:rsid w:val="63CEEF74"/>
    <w:rsid w:val="64D570DA"/>
    <w:rsid w:val="651F3178"/>
    <w:rsid w:val="65BC86FB"/>
    <w:rsid w:val="65D4BDD1"/>
    <w:rsid w:val="65F5DD51"/>
    <w:rsid w:val="65F9CC0E"/>
    <w:rsid w:val="667E55B7"/>
    <w:rsid w:val="66A16A3D"/>
    <w:rsid w:val="66E87462"/>
    <w:rsid w:val="6770ABCE"/>
    <w:rsid w:val="67ECD430"/>
    <w:rsid w:val="68407CC4"/>
    <w:rsid w:val="685B8EBE"/>
    <w:rsid w:val="690D13A7"/>
    <w:rsid w:val="69348B54"/>
    <w:rsid w:val="69B4ADB9"/>
    <w:rsid w:val="6A685B24"/>
    <w:rsid w:val="6A6902CF"/>
    <w:rsid w:val="6A6F8546"/>
    <w:rsid w:val="6AB7C040"/>
    <w:rsid w:val="6ADCBD33"/>
    <w:rsid w:val="6AF94178"/>
    <w:rsid w:val="6AFCFD54"/>
    <w:rsid w:val="6B2C278A"/>
    <w:rsid w:val="6BD88174"/>
    <w:rsid w:val="6D3F0F02"/>
    <w:rsid w:val="6D903805"/>
    <w:rsid w:val="6DCF3872"/>
    <w:rsid w:val="6FABA1B9"/>
    <w:rsid w:val="705E5436"/>
    <w:rsid w:val="714E0AC1"/>
    <w:rsid w:val="71F2FC95"/>
    <w:rsid w:val="72610868"/>
    <w:rsid w:val="7261D756"/>
    <w:rsid w:val="733CE861"/>
    <w:rsid w:val="7476F25E"/>
    <w:rsid w:val="7495018E"/>
    <w:rsid w:val="74A21F33"/>
    <w:rsid w:val="7531EEFD"/>
    <w:rsid w:val="75B58754"/>
    <w:rsid w:val="75E1B609"/>
    <w:rsid w:val="764477F8"/>
    <w:rsid w:val="76FB8B6A"/>
    <w:rsid w:val="77629D24"/>
    <w:rsid w:val="77AB50FA"/>
    <w:rsid w:val="78139E7C"/>
    <w:rsid w:val="7879A00E"/>
    <w:rsid w:val="78FA1767"/>
    <w:rsid w:val="796872B1"/>
    <w:rsid w:val="7973247D"/>
    <w:rsid w:val="79B4F43E"/>
    <w:rsid w:val="7AD551A5"/>
    <w:rsid w:val="7B522C4E"/>
    <w:rsid w:val="7B7748DD"/>
    <w:rsid w:val="7BDF53AA"/>
    <w:rsid w:val="7C2B31EC"/>
    <w:rsid w:val="7C6599C0"/>
    <w:rsid w:val="7CB93BD0"/>
    <w:rsid w:val="7D529AD7"/>
    <w:rsid w:val="7D656F45"/>
    <w:rsid w:val="7DC33F44"/>
    <w:rsid w:val="7E10A75C"/>
    <w:rsid w:val="7E352EA7"/>
    <w:rsid w:val="7E550C31"/>
    <w:rsid w:val="7E7B30F6"/>
    <w:rsid w:val="7E7BC994"/>
    <w:rsid w:val="7E86B903"/>
    <w:rsid w:val="7F1DAD3A"/>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5"/>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5"/>
      </w:numPr>
      <w:spacing w:before="240" w:after="60"/>
      <w:outlineLvl w:val="5"/>
    </w:pPr>
    <w:rPr>
      <w:rFonts w:ascii="Calibri" w:hAnsi="Calibri"/>
      <w:b/>
      <w:bCs/>
      <w:szCs w:val="22"/>
    </w:rPr>
  </w:style>
  <w:style w:type="paragraph" w:styleId="Heading7">
    <w:name w:val="heading 7"/>
    <w:basedOn w:val="Normal"/>
    <w:next w:val="Normal"/>
    <w:pPr>
      <w:numPr>
        <w:ilvl w:val="6"/>
        <w:numId w:val="15"/>
      </w:numPr>
      <w:spacing w:before="240" w:after="60"/>
      <w:outlineLvl w:val="6"/>
    </w:pPr>
    <w:rPr>
      <w:rFonts w:ascii="Calibri" w:hAnsi="Calibri"/>
    </w:rPr>
  </w:style>
  <w:style w:type="paragraph" w:styleId="Heading8">
    <w:name w:val="heading 8"/>
    <w:basedOn w:val="Normal"/>
    <w:next w:val="Normal"/>
    <w:pPr>
      <w:numPr>
        <w:ilvl w:val="7"/>
        <w:numId w:val="15"/>
      </w:numPr>
      <w:spacing w:before="240" w:after="60"/>
      <w:outlineLvl w:val="7"/>
    </w:pPr>
    <w:rPr>
      <w:rFonts w:ascii="Calibri" w:hAnsi="Calibri"/>
      <w:i/>
      <w:iCs/>
    </w:rPr>
  </w:style>
  <w:style w:type="paragraph" w:styleId="Heading9">
    <w:name w:val="heading 9"/>
    <w:basedOn w:val="Normal"/>
    <w:next w:val="Normal"/>
    <w:pPr>
      <w:numPr>
        <w:ilvl w:val="8"/>
        <w:numId w:val="15"/>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5"/>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8"/>
      </w:numPr>
      <w:contextualSpacing/>
    </w:pPr>
  </w:style>
  <w:style w:type="paragraph" w:styleId="ListParagraph">
    <w:name w:val="List Paragraph"/>
    <w:basedOn w:val="Normal"/>
    <w:pPr>
      <w:numPr>
        <w:numId w:val="22"/>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17"/>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20"/>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21"/>
      </w:numPr>
      <w:contextualSpacing/>
    </w:pPr>
  </w:style>
  <w:style w:type="paragraph" w:styleId="DfESOutNumbered" w:customStyle="1">
    <w:name w:val="DfESOutNumbered"/>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4"/>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25"/>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26"/>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16"/>
      </w:numPr>
    </w:pPr>
  </w:style>
  <w:style w:type="numbering" w:styleId="LFO3" w:customStyle="1">
    <w:name w:val="LFO3"/>
    <w:basedOn w:val="NoList"/>
    <w:pPr>
      <w:numPr>
        <w:numId w:val="17"/>
      </w:numPr>
    </w:pPr>
  </w:style>
  <w:style w:type="numbering" w:styleId="LFO4" w:customStyle="1">
    <w:name w:val="LFO4"/>
    <w:basedOn w:val="NoList"/>
    <w:pPr>
      <w:numPr>
        <w:numId w:val="18"/>
      </w:numPr>
    </w:pPr>
  </w:style>
  <w:style w:type="numbering" w:styleId="LFO6" w:customStyle="1">
    <w:name w:val="LFO6"/>
    <w:basedOn w:val="NoList"/>
    <w:pPr>
      <w:numPr>
        <w:numId w:val="19"/>
      </w:numPr>
    </w:pPr>
  </w:style>
  <w:style w:type="numbering" w:styleId="LFO9" w:customStyle="1">
    <w:name w:val="LFO9"/>
    <w:basedOn w:val="NoList"/>
    <w:pPr>
      <w:numPr>
        <w:numId w:val="20"/>
      </w:numPr>
    </w:pPr>
  </w:style>
  <w:style w:type="numbering" w:styleId="LFO10" w:customStyle="1">
    <w:name w:val="LFO10"/>
    <w:basedOn w:val="NoList"/>
    <w:pPr>
      <w:numPr>
        <w:numId w:val="21"/>
      </w:numPr>
    </w:pPr>
  </w:style>
  <w:style w:type="numbering" w:styleId="LFO25" w:customStyle="1">
    <w:name w:val="LFO25"/>
    <w:basedOn w:val="NoList"/>
    <w:pPr>
      <w:numPr>
        <w:numId w:val="22"/>
      </w:numPr>
    </w:pPr>
  </w:style>
  <w:style w:type="numbering" w:styleId="LFO28" w:customStyle="1">
    <w:name w:val="LFO28"/>
    <w:basedOn w:val="NoList"/>
    <w:pPr>
      <w:numPr>
        <w:numId w:val="23"/>
      </w:numPr>
    </w:pPr>
  </w:style>
  <w:style w:type="numbering" w:styleId="LFO30" w:customStyle="1">
    <w:name w:val="LFO30"/>
    <w:basedOn w:val="NoList"/>
    <w:pPr>
      <w:numPr>
        <w:numId w:val="24"/>
      </w:numPr>
    </w:pPr>
  </w:style>
  <w:style w:type="numbering" w:styleId="LFO34" w:customStyle="1">
    <w:name w:val="LFO34"/>
    <w:basedOn w:val="NoList"/>
    <w:pPr>
      <w:numPr>
        <w:numId w:val="25"/>
      </w:numPr>
    </w:pPr>
  </w:style>
  <w:style w:type="numbering" w:styleId="LFO36" w:customStyle="1">
    <w:name w:val="LFO36"/>
    <w:basedOn w:val="NoList"/>
    <w:pPr>
      <w:numPr>
        <w:numId w:val="26"/>
      </w:numPr>
    </w:pPr>
  </w:style>
  <w:style w:type="character" w:styleId="normaltextrun" w:customStyle="1">
    <w:name w:val="normaltextrun"/>
    <w:basedOn w:val="DefaultParagraphFont"/>
    <w:rsid w:val="77AB50FA"/>
  </w:style>
  <w:style w:type="character" w:styleId="eop" w:customStyle="1">
    <w:name w:val="eop"/>
    <w:basedOn w:val="DefaultParagraphFont"/>
    <w:rsid w:val="77AB50FA"/>
  </w:style>
  <w:style w:type="character" w:styleId="contextualspellingandgrammarerror" w:customStyle="1">
    <w:name w:val="contextualspellingandgrammarerror"/>
    <w:basedOn w:val="DefaultParagraphFont"/>
    <w:uiPriority w:val="1"/>
    <w:rsid w:val="77AB50FA"/>
  </w:style>
  <w:style w:type="paragraph" w:styleId="paragraph" w:customStyle="1">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4117">
      <w:bodyDiv w:val="1"/>
      <w:marLeft w:val="0"/>
      <w:marRight w:val="0"/>
      <w:marTop w:val="0"/>
      <w:marBottom w:val="0"/>
      <w:divBdr>
        <w:top w:val="none" w:sz="0" w:space="0" w:color="auto"/>
        <w:left w:val="none" w:sz="0" w:space="0" w:color="auto"/>
        <w:bottom w:val="none" w:sz="0" w:space="0" w:color="auto"/>
        <w:right w:val="none" w:sz="0" w:space="0" w:color="auto"/>
      </w:divBdr>
      <w:divsChild>
        <w:div w:id="1328560349">
          <w:marLeft w:val="0"/>
          <w:marRight w:val="0"/>
          <w:marTop w:val="0"/>
          <w:marBottom w:val="0"/>
          <w:divBdr>
            <w:top w:val="none" w:sz="0" w:space="0" w:color="auto"/>
            <w:left w:val="none" w:sz="0" w:space="0" w:color="auto"/>
            <w:bottom w:val="none" w:sz="0" w:space="0" w:color="auto"/>
            <w:right w:val="none" w:sz="0" w:space="0" w:color="auto"/>
          </w:divBdr>
        </w:div>
        <w:div w:id="1029139100">
          <w:marLeft w:val="0"/>
          <w:marRight w:val="0"/>
          <w:marTop w:val="0"/>
          <w:marBottom w:val="0"/>
          <w:divBdr>
            <w:top w:val="none" w:sz="0" w:space="0" w:color="auto"/>
            <w:left w:val="none" w:sz="0" w:space="0" w:color="auto"/>
            <w:bottom w:val="none" w:sz="0" w:space="0" w:color="auto"/>
            <w:right w:val="none" w:sz="0" w:space="0" w:color="auto"/>
          </w:divBdr>
        </w:div>
        <w:div w:id="337275142">
          <w:marLeft w:val="0"/>
          <w:marRight w:val="0"/>
          <w:marTop w:val="0"/>
          <w:marBottom w:val="0"/>
          <w:divBdr>
            <w:top w:val="none" w:sz="0" w:space="0" w:color="auto"/>
            <w:left w:val="none" w:sz="0" w:space="0" w:color="auto"/>
            <w:bottom w:val="none" w:sz="0" w:space="0" w:color="auto"/>
            <w:right w:val="none" w:sz="0" w:space="0" w:color="auto"/>
          </w:divBdr>
        </w:div>
        <w:div w:id="544564891">
          <w:marLeft w:val="0"/>
          <w:marRight w:val="0"/>
          <w:marTop w:val="0"/>
          <w:marBottom w:val="0"/>
          <w:divBdr>
            <w:top w:val="none" w:sz="0" w:space="0" w:color="auto"/>
            <w:left w:val="none" w:sz="0" w:space="0" w:color="auto"/>
            <w:bottom w:val="none" w:sz="0" w:space="0" w:color="auto"/>
            <w:right w:val="none" w:sz="0" w:space="0" w:color="auto"/>
          </w:divBdr>
        </w:div>
        <w:div w:id="1632590057">
          <w:marLeft w:val="0"/>
          <w:marRight w:val="0"/>
          <w:marTop w:val="0"/>
          <w:marBottom w:val="0"/>
          <w:divBdr>
            <w:top w:val="none" w:sz="0" w:space="0" w:color="auto"/>
            <w:left w:val="none" w:sz="0" w:space="0" w:color="auto"/>
            <w:bottom w:val="none" w:sz="0" w:space="0" w:color="auto"/>
            <w:right w:val="none" w:sz="0" w:space="0" w:color="auto"/>
          </w:divBdr>
        </w:div>
        <w:div w:id="114839341">
          <w:marLeft w:val="0"/>
          <w:marRight w:val="0"/>
          <w:marTop w:val="0"/>
          <w:marBottom w:val="0"/>
          <w:divBdr>
            <w:top w:val="none" w:sz="0" w:space="0" w:color="auto"/>
            <w:left w:val="none" w:sz="0" w:space="0" w:color="auto"/>
            <w:bottom w:val="none" w:sz="0" w:space="0" w:color="auto"/>
            <w:right w:val="none" w:sz="0" w:space="0" w:color="auto"/>
          </w:divBdr>
        </w:div>
        <w:div w:id="2144805184">
          <w:marLeft w:val="0"/>
          <w:marRight w:val="0"/>
          <w:marTop w:val="0"/>
          <w:marBottom w:val="0"/>
          <w:divBdr>
            <w:top w:val="none" w:sz="0" w:space="0" w:color="auto"/>
            <w:left w:val="none" w:sz="0" w:space="0" w:color="auto"/>
            <w:bottom w:val="none" w:sz="0" w:space="0" w:color="auto"/>
            <w:right w:val="none" w:sz="0" w:space="0" w:color="auto"/>
          </w:divBdr>
        </w:div>
        <w:div w:id="551581164">
          <w:marLeft w:val="0"/>
          <w:marRight w:val="0"/>
          <w:marTop w:val="0"/>
          <w:marBottom w:val="0"/>
          <w:divBdr>
            <w:top w:val="none" w:sz="0" w:space="0" w:color="auto"/>
            <w:left w:val="none" w:sz="0" w:space="0" w:color="auto"/>
            <w:bottom w:val="none" w:sz="0" w:space="0" w:color="auto"/>
            <w:right w:val="none" w:sz="0" w:space="0" w:color="auto"/>
          </w:divBdr>
        </w:div>
        <w:div w:id="1173060103">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1417938107">
          <w:marLeft w:val="0"/>
          <w:marRight w:val="0"/>
          <w:marTop w:val="0"/>
          <w:marBottom w:val="0"/>
          <w:divBdr>
            <w:top w:val="none" w:sz="0" w:space="0" w:color="auto"/>
            <w:left w:val="none" w:sz="0" w:space="0" w:color="auto"/>
            <w:bottom w:val="none" w:sz="0" w:space="0" w:color="auto"/>
            <w:right w:val="none" w:sz="0" w:space="0" w:color="auto"/>
          </w:divBdr>
        </w:div>
        <w:div w:id="2119711122">
          <w:marLeft w:val="0"/>
          <w:marRight w:val="0"/>
          <w:marTop w:val="0"/>
          <w:marBottom w:val="0"/>
          <w:divBdr>
            <w:top w:val="none" w:sz="0" w:space="0" w:color="auto"/>
            <w:left w:val="none" w:sz="0" w:space="0" w:color="auto"/>
            <w:bottom w:val="none" w:sz="0" w:space="0" w:color="auto"/>
            <w:right w:val="none" w:sz="0" w:space="0" w:color="auto"/>
          </w:divBdr>
        </w:div>
        <w:div w:id="522596597">
          <w:marLeft w:val="0"/>
          <w:marRight w:val="0"/>
          <w:marTop w:val="0"/>
          <w:marBottom w:val="0"/>
          <w:divBdr>
            <w:top w:val="none" w:sz="0" w:space="0" w:color="auto"/>
            <w:left w:val="none" w:sz="0" w:space="0" w:color="auto"/>
            <w:bottom w:val="none" w:sz="0" w:space="0" w:color="auto"/>
            <w:right w:val="none" w:sz="0" w:space="0" w:color="auto"/>
          </w:divBdr>
        </w:div>
        <w:div w:id="1185443217">
          <w:marLeft w:val="0"/>
          <w:marRight w:val="0"/>
          <w:marTop w:val="0"/>
          <w:marBottom w:val="0"/>
          <w:divBdr>
            <w:top w:val="none" w:sz="0" w:space="0" w:color="auto"/>
            <w:left w:val="none" w:sz="0" w:space="0" w:color="auto"/>
            <w:bottom w:val="none" w:sz="0" w:space="0" w:color="auto"/>
            <w:right w:val="none" w:sz="0" w:space="0" w:color="auto"/>
          </w:divBdr>
        </w:div>
        <w:div w:id="1950352487">
          <w:marLeft w:val="0"/>
          <w:marRight w:val="0"/>
          <w:marTop w:val="0"/>
          <w:marBottom w:val="0"/>
          <w:divBdr>
            <w:top w:val="none" w:sz="0" w:space="0" w:color="auto"/>
            <w:left w:val="none" w:sz="0" w:space="0" w:color="auto"/>
            <w:bottom w:val="none" w:sz="0" w:space="0" w:color="auto"/>
            <w:right w:val="none" w:sz="0" w:space="0" w:color="auto"/>
          </w:divBdr>
        </w:div>
        <w:div w:id="2109890883">
          <w:marLeft w:val="0"/>
          <w:marRight w:val="0"/>
          <w:marTop w:val="0"/>
          <w:marBottom w:val="0"/>
          <w:divBdr>
            <w:top w:val="none" w:sz="0" w:space="0" w:color="auto"/>
            <w:left w:val="none" w:sz="0" w:space="0" w:color="auto"/>
            <w:bottom w:val="none" w:sz="0" w:space="0" w:color="auto"/>
            <w:right w:val="none" w:sz="0" w:space="0" w:color="auto"/>
          </w:divBdr>
        </w:div>
        <w:div w:id="1896240312">
          <w:marLeft w:val="0"/>
          <w:marRight w:val="0"/>
          <w:marTop w:val="0"/>
          <w:marBottom w:val="0"/>
          <w:divBdr>
            <w:top w:val="none" w:sz="0" w:space="0" w:color="auto"/>
            <w:left w:val="none" w:sz="0" w:space="0" w:color="auto"/>
            <w:bottom w:val="none" w:sz="0" w:space="0" w:color="auto"/>
            <w:right w:val="none" w:sz="0" w:space="0" w:color="auto"/>
          </w:divBdr>
        </w:div>
        <w:div w:id="1070729865">
          <w:marLeft w:val="0"/>
          <w:marRight w:val="0"/>
          <w:marTop w:val="0"/>
          <w:marBottom w:val="0"/>
          <w:divBdr>
            <w:top w:val="none" w:sz="0" w:space="0" w:color="auto"/>
            <w:left w:val="none" w:sz="0" w:space="0" w:color="auto"/>
            <w:bottom w:val="none" w:sz="0" w:space="0" w:color="auto"/>
            <w:right w:val="none" w:sz="0" w:space="0" w:color="auto"/>
          </w:divBdr>
        </w:div>
        <w:div w:id="852763407">
          <w:marLeft w:val="0"/>
          <w:marRight w:val="0"/>
          <w:marTop w:val="0"/>
          <w:marBottom w:val="0"/>
          <w:divBdr>
            <w:top w:val="none" w:sz="0" w:space="0" w:color="auto"/>
            <w:left w:val="none" w:sz="0" w:space="0" w:color="auto"/>
            <w:bottom w:val="none" w:sz="0" w:space="0" w:color="auto"/>
            <w:right w:val="none" w:sz="0" w:space="0" w:color="auto"/>
          </w:divBdr>
        </w:div>
        <w:div w:id="404841122">
          <w:marLeft w:val="0"/>
          <w:marRight w:val="0"/>
          <w:marTop w:val="0"/>
          <w:marBottom w:val="0"/>
          <w:divBdr>
            <w:top w:val="none" w:sz="0" w:space="0" w:color="auto"/>
            <w:left w:val="none" w:sz="0" w:space="0" w:color="auto"/>
            <w:bottom w:val="none" w:sz="0" w:space="0" w:color="auto"/>
            <w:right w:val="none" w:sz="0" w:space="0" w:color="auto"/>
          </w:divBdr>
        </w:div>
      </w:divsChild>
    </w:div>
    <w:div w:id="601105087">
      <w:bodyDiv w:val="1"/>
      <w:marLeft w:val="0"/>
      <w:marRight w:val="0"/>
      <w:marTop w:val="0"/>
      <w:marBottom w:val="0"/>
      <w:divBdr>
        <w:top w:val="none" w:sz="0" w:space="0" w:color="auto"/>
        <w:left w:val="none" w:sz="0" w:space="0" w:color="auto"/>
        <w:bottom w:val="none" w:sz="0" w:space="0" w:color="auto"/>
        <w:right w:val="none" w:sz="0" w:space="0" w:color="auto"/>
      </w:divBdr>
      <w:divsChild>
        <w:div w:id="407968853">
          <w:marLeft w:val="0"/>
          <w:marRight w:val="0"/>
          <w:marTop w:val="0"/>
          <w:marBottom w:val="0"/>
          <w:divBdr>
            <w:top w:val="none" w:sz="0" w:space="0" w:color="auto"/>
            <w:left w:val="none" w:sz="0" w:space="0" w:color="auto"/>
            <w:bottom w:val="none" w:sz="0" w:space="0" w:color="auto"/>
            <w:right w:val="none" w:sz="0" w:space="0" w:color="auto"/>
          </w:divBdr>
          <w:divsChild>
            <w:div w:id="903220562">
              <w:marLeft w:val="0"/>
              <w:marRight w:val="0"/>
              <w:marTop w:val="0"/>
              <w:marBottom w:val="0"/>
              <w:divBdr>
                <w:top w:val="none" w:sz="0" w:space="0" w:color="auto"/>
                <w:left w:val="none" w:sz="0" w:space="0" w:color="auto"/>
                <w:bottom w:val="none" w:sz="0" w:space="0" w:color="auto"/>
                <w:right w:val="none" w:sz="0" w:space="0" w:color="auto"/>
              </w:divBdr>
            </w:div>
            <w:div w:id="2092701002">
              <w:marLeft w:val="0"/>
              <w:marRight w:val="0"/>
              <w:marTop w:val="0"/>
              <w:marBottom w:val="0"/>
              <w:divBdr>
                <w:top w:val="none" w:sz="0" w:space="0" w:color="auto"/>
                <w:left w:val="none" w:sz="0" w:space="0" w:color="auto"/>
                <w:bottom w:val="none" w:sz="0" w:space="0" w:color="auto"/>
                <w:right w:val="none" w:sz="0" w:space="0" w:color="auto"/>
              </w:divBdr>
            </w:div>
            <w:div w:id="1202404985">
              <w:marLeft w:val="0"/>
              <w:marRight w:val="0"/>
              <w:marTop w:val="0"/>
              <w:marBottom w:val="0"/>
              <w:divBdr>
                <w:top w:val="none" w:sz="0" w:space="0" w:color="auto"/>
                <w:left w:val="none" w:sz="0" w:space="0" w:color="auto"/>
                <w:bottom w:val="none" w:sz="0" w:space="0" w:color="auto"/>
                <w:right w:val="none" w:sz="0" w:space="0" w:color="auto"/>
              </w:divBdr>
            </w:div>
          </w:divsChild>
        </w:div>
        <w:div w:id="671840661">
          <w:marLeft w:val="0"/>
          <w:marRight w:val="0"/>
          <w:marTop w:val="0"/>
          <w:marBottom w:val="0"/>
          <w:divBdr>
            <w:top w:val="none" w:sz="0" w:space="0" w:color="auto"/>
            <w:left w:val="none" w:sz="0" w:space="0" w:color="auto"/>
            <w:bottom w:val="none" w:sz="0" w:space="0" w:color="auto"/>
            <w:right w:val="none" w:sz="0" w:space="0" w:color="auto"/>
          </w:divBdr>
          <w:divsChild>
            <w:div w:id="1558125317">
              <w:marLeft w:val="0"/>
              <w:marRight w:val="0"/>
              <w:marTop w:val="0"/>
              <w:marBottom w:val="0"/>
              <w:divBdr>
                <w:top w:val="none" w:sz="0" w:space="0" w:color="auto"/>
                <w:left w:val="none" w:sz="0" w:space="0" w:color="auto"/>
                <w:bottom w:val="none" w:sz="0" w:space="0" w:color="auto"/>
                <w:right w:val="none" w:sz="0" w:space="0" w:color="auto"/>
              </w:divBdr>
            </w:div>
          </w:divsChild>
        </w:div>
        <w:div w:id="1048263725">
          <w:marLeft w:val="0"/>
          <w:marRight w:val="0"/>
          <w:marTop w:val="0"/>
          <w:marBottom w:val="0"/>
          <w:divBdr>
            <w:top w:val="none" w:sz="0" w:space="0" w:color="auto"/>
            <w:left w:val="none" w:sz="0" w:space="0" w:color="auto"/>
            <w:bottom w:val="none" w:sz="0" w:space="0" w:color="auto"/>
            <w:right w:val="none" w:sz="0" w:space="0" w:color="auto"/>
          </w:divBdr>
          <w:divsChild>
            <w:div w:id="26688232">
              <w:marLeft w:val="0"/>
              <w:marRight w:val="0"/>
              <w:marTop w:val="0"/>
              <w:marBottom w:val="0"/>
              <w:divBdr>
                <w:top w:val="none" w:sz="0" w:space="0" w:color="auto"/>
                <w:left w:val="none" w:sz="0" w:space="0" w:color="auto"/>
                <w:bottom w:val="none" w:sz="0" w:space="0" w:color="auto"/>
                <w:right w:val="none" w:sz="0" w:space="0" w:color="auto"/>
              </w:divBdr>
            </w:div>
          </w:divsChild>
        </w:div>
        <w:div w:id="1629117282">
          <w:marLeft w:val="0"/>
          <w:marRight w:val="0"/>
          <w:marTop w:val="0"/>
          <w:marBottom w:val="0"/>
          <w:divBdr>
            <w:top w:val="none" w:sz="0" w:space="0" w:color="auto"/>
            <w:left w:val="none" w:sz="0" w:space="0" w:color="auto"/>
            <w:bottom w:val="none" w:sz="0" w:space="0" w:color="auto"/>
            <w:right w:val="none" w:sz="0" w:space="0" w:color="auto"/>
          </w:divBdr>
          <w:divsChild>
            <w:div w:id="2136943629">
              <w:marLeft w:val="0"/>
              <w:marRight w:val="0"/>
              <w:marTop w:val="0"/>
              <w:marBottom w:val="0"/>
              <w:divBdr>
                <w:top w:val="none" w:sz="0" w:space="0" w:color="auto"/>
                <w:left w:val="none" w:sz="0" w:space="0" w:color="auto"/>
                <w:bottom w:val="none" w:sz="0" w:space="0" w:color="auto"/>
                <w:right w:val="none" w:sz="0" w:space="0" w:color="auto"/>
              </w:divBdr>
            </w:div>
          </w:divsChild>
        </w:div>
        <w:div w:id="415175680">
          <w:marLeft w:val="0"/>
          <w:marRight w:val="0"/>
          <w:marTop w:val="0"/>
          <w:marBottom w:val="0"/>
          <w:divBdr>
            <w:top w:val="none" w:sz="0" w:space="0" w:color="auto"/>
            <w:left w:val="none" w:sz="0" w:space="0" w:color="auto"/>
            <w:bottom w:val="none" w:sz="0" w:space="0" w:color="auto"/>
            <w:right w:val="none" w:sz="0" w:space="0" w:color="auto"/>
          </w:divBdr>
          <w:divsChild>
            <w:div w:id="1437794797">
              <w:marLeft w:val="0"/>
              <w:marRight w:val="0"/>
              <w:marTop w:val="0"/>
              <w:marBottom w:val="0"/>
              <w:divBdr>
                <w:top w:val="none" w:sz="0" w:space="0" w:color="auto"/>
                <w:left w:val="none" w:sz="0" w:space="0" w:color="auto"/>
                <w:bottom w:val="none" w:sz="0" w:space="0" w:color="auto"/>
                <w:right w:val="none" w:sz="0" w:space="0" w:color="auto"/>
              </w:divBdr>
            </w:div>
            <w:div w:id="1621034561">
              <w:marLeft w:val="0"/>
              <w:marRight w:val="0"/>
              <w:marTop w:val="0"/>
              <w:marBottom w:val="0"/>
              <w:divBdr>
                <w:top w:val="none" w:sz="0" w:space="0" w:color="auto"/>
                <w:left w:val="none" w:sz="0" w:space="0" w:color="auto"/>
                <w:bottom w:val="none" w:sz="0" w:space="0" w:color="auto"/>
                <w:right w:val="none" w:sz="0" w:space="0" w:color="auto"/>
              </w:divBdr>
            </w:div>
            <w:div w:id="1749232756">
              <w:marLeft w:val="0"/>
              <w:marRight w:val="0"/>
              <w:marTop w:val="0"/>
              <w:marBottom w:val="0"/>
              <w:divBdr>
                <w:top w:val="none" w:sz="0" w:space="0" w:color="auto"/>
                <w:left w:val="none" w:sz="0" w:space="0" w:color="auto"/>
                <w:bottom w:val="none" w:sz="0" w:space="0" w:color="auto"/>
                <w:right w:val="none" w:sz="0" w:space="0" w:color="auto"/>
              </w:divBdr>
            </w:div>
          </w:divsChild>
        </w:div>
        <w:div w:id="1482237439">
          <w:marLeft w:val="0"/>
          <w:marRight w:val="0"/>
          <w:marTop w:val="0"/>
          <w:marBottom w:val="0"/>
          <w:divBdr>
            <w:top w:val="none" w:sz="0" w:space="0" w:color="auto"/>
            <w:left w:val="none" w:sz="0" w:space="0" w:color="auto"/>
            <w:bottom w:val="none" w:sz="0" w:space="0" w:color="auto"/>
            <w:right w:val="none" w:sz="0" w:space="0" w:color="auto"/>
          </w:divBdr>
          <w:divsChild>
            <w:div w:id="911503966">
              <w:marLeft w:val="0"/>
              <w:marRight w:val="0"/>
              <w:marTop w:val="0"/>
              <w:marBottom w:val="0"/>
              <w:divBdr>
                <w:top w:val="none" w:sz="0" w:space="0" w:color="auto"/>
                <w:left w:val="none" w:sz="0" w:space="0" w:color="auto"/>
                <w:bottom w:val="none" w:sz="0" w:space="0" w:color="auto"/>
                <w:right w:val="none" w:sz="0" w:space="0" w:color="auto"/>
              </w:divBdr>
            </w:div>
            <w:div w:id="452943789">
              <w:marLeft w:val="0"/>
              <w:marRight w:val="0"/>
              <w:marTop w:val="0"/>
              <w:marBottom w:val="0"/>
              <w:divBdr>
                <w:top w:val="none" w:sz="0" w:space="0" w:color="auto"/>
                <w:left w:val="none" w:sz="0" w:space="0" w:color="auto"/>
                <w:bottom w:val="none" w:sz="0" w:space="0" w:color="auto"/>
                <w:right w:val="none" w:sz="0" w:space="0" w:color="auto"/>
              </w:divBdr>
            </w:div>
          </w:divsChild>
        </w:div>
        <w:div w:id="1034889580">
          <w:marLeft w:val="0"/>
          <w:marRight w:val="0"/>
          <w:marTop w:val="0"/>
          <w:marBottom w:val="0"/>
          <w:divBdr>
            <w:top w:val="none" w:sz="0" w:space="0" w:color="auto"/>
            <w:left w:val="none" w:sz="0" w:space="0" w:color="auto"/>
            <w:bottom w:val="none" w:sz="0" w:space="0" w:color="auto"/>
            <w:right w:val="none" w:sz="0" w:space="0" w:color="auto"/>
          </w:divBdr>
          <w:divsChild>
            <w:div w:id="1103501592">
              <w:marLeft w:val="0"/>
              <w:marRight w:val="0"/>
              <w:marTop w:val="0"/>
              <w:marBottom w:val="0"/>
              <w:divBdr>
                <w:top w:val="none" w:sz="0" w:space="0" w:color="auto"/>
                <w:left w:val="none" w:sz="0" w:space="0" w:color="auto"/>
                <w:bottom w:val="none" w:sz="0" w:space="0" w:color="auto"/>
                <w:right w:val="none" w:sz="0" w:space="0" w:color="auto"/>
              </w:divBdr>
            </w:div>
          </w:divsChild>
        </w:div>
        <w:div w:id="362485907">
          <w:marLeft w:val="0"/>
          <w:marRight w:val="0"/>
          <w:marTop w:val="0"/>
          <w:marBottom w:val="0"/>
          <w:divBdr>
            <w:top w:val="none" w:sz="0" w:space="0" w:color="auto"/>
            <w:left w:val="none" w:sz="0" w:space="0" w:color="auto"/>
            <w:bottom w:val="none" w:sz="0" w:space="0" w:color="auto"/>
            <w:right w:val="none" w:sz="0" w:space="0" w:color="auto"/>
          </w:divBdr>
          <w:divsChild>
            <w:div w:id="486821815">
              <w:marLeft w:val="0"/>
              <w:marRight w:val="0"/>
              <w:marTop w:val="0"/>
              <w:marBottom w:val="0"/>
              <w:divBdr>
                <w:top w:val="none" w:sz="0" w:space="0" w:color="auto"/>
                <w:left w:val="none" w:sz="0" w:space="0" w:color="auto"/>
                <w:bottom w:val="none" w:sz="0" w:space="0" w:color="auto"/>
                <w:right w:val="none" w:sz="0" w:space="0" w:color="auto"/>
              </w:divBdr>
            </w:div>
            <w:div w:id="1240141632">
              <w:marLeft w:val="0"/>
              <w:marRight w:val="0"/>
              <w:marTop w:val="0"/>
              <w:marBottom w:val="0"/>
              <w:divBdr>
                <w:top w:val="none" w:sz="0" w:space="0" w:color="auto"/>
                <w:left w:val="none" w:sz="0" w:space="0" w:color="auto"/>
                <w:bottom w:val="none" w:sz="0" w:space="0" w:color="auto"/>
                <w:right w:val="none" w:sz="0" w:space="0" w:color="auto"/>
              </w:divBdr>
            </w:div>
          </w:divsChild>
        </w:div>
        <w:div w:id="1251889050">
          <w:marLeft w:val="0"/>
          <w:marRight w:val="0"/>
          <w:marTop w:val="0"/>
          <w:marBottom w:val="0"/>
          <w:divBdr>
            <w:top w:val="none" w:sz="0" w:space="0" w:color="auto"/>
            <w:left w:val="none" w:sz="0" w:space="0" w:color="auto"/>
            <w:bottom w:val="none" w:sz="0" w:space="0" w:color="auto"/>
            <w:right w:val="none" w:sz="0" w:space="0" w:color="auto"/>
          </w:divBdr>
          <w:divsChild>
            <w:div w:id="1272854445">
              <w:marLeft w:val="0"/>
              <w:marRight w:val="0"/>
              <w:marTop w:val="0"/>
              <w:marBottom w:val="0"/>
              <w:divBdr>
                <w:top w:val="none" w:sz="0" w:space="0" w:color="auto"/>
                <w:left w:val="none" w:sz="0" w:space="0" w:color="auto"/>
                <w:bottom w:val="none" w:sz="0" w:space="0" w:color="auto"/>
                <w:right w:val="none" w:sz="0" w:space="0" w:color="auto"/>
              </w:divBdr>
            </w:div>
            <w:div w:id="2103145163">
              <w:marLeft w:val="0"/>
              <w:marRight w:val="0"/>
              <w:marTop w:val="0"/>
              <w:marBottom w:val="0"/>
              <w:divBdr>
                <w:top w:val="none" w:sz="0" w:space="0" w:color="auto"/>
                <w:left w:val="none" w:sz="0" w:space="0" w:color="auto"/>
                <w:bottom w:val="none" w:sz="0" w:space="0" w:color="auto"/>
                <w:right w:val="none" w:sz="0" w:space="0" w:color="auto"/>
              </w:divBdr>
            </w:div>
            <w:div w:id="160120014">
              <w:marLeft w:val="0"/>
              <w:marRight w:val="0"/>
              <w:marTop w:val="0"/>
              <w:marBottom w:val="0"/>
              <w:divBdr>
                <w:top w:val="none" w:sz="0" w:space="0" w:color="auto"/>
                <w:left w:val="none" w:sz="0" w:space="0" w:color="auto"/>
                <w:bottom w:val="none" w:sz="0" w:space="0" w:color="auto"/>
                <w:right w:val="none" w:sz="0" w:space="0" w:color="auto"/>
              </w:divBdr>
            </w:div>
            <w:div w:id="12119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45">
      <w:bodyDiv w:val="1"/>
      <w:marLeft w:val="0"/>
      <w:marRight w:val="0"/>
      <w:marTop w:val="0"/>
      <w:marBottom w:val="0"/>
      <w:divBdr>
        <w:top w:val="none" w:sz="0" w:space="0" w:color="auto"/>
        <w:left w:val="none" w:sz="0" w:space="0" w:color="auto"/>
        <w:bottom w:val="none" w:sz="0" w:space="0" w:color="auto"/>
        <w:right w:val="none" w:sz="0" w:space="0" w:color="auto"/>
      </w:divBdr>
      <w:divsChild>
        <w:div w:id="1020815148">
          <w:marLeft w:val="0"/>
          <w:marRight w:val="0"/>
          <w:marTop w:val="0"/>
          <w:marBottom w:val="0"/>
          <w:divBdr>
            <w:top w:val="none" w:sz="0" w:space="0" w:color="auto"/>
            <w:left w:val="none" w:sz="0" w:space="0" w:color="auto"/>
            <w:bottom w:val="none" w:sz="0" w:space="0" w:color="auto"/>
            <w:right w:val="none" w:sz="0" w:space="0" w:color="auto"/>
          </w:divBdr>
          <w:divsChild>
            <w:div w:id="818493932">
              <w:marLeft w:val="0"/>
              <w:marRight w:val="0"/>
              <w:marTop w:val="0"/>
              <w:marBottom w:val="0"/>
              <w:divBdr>
                <w:top w:val="none" w:sz="0" w:space="0" w:color="auto"/>
                <w:left w:val="none" w:sz="0" w:space="0" w:color="auto"/>
                <w:bottom w:val="none" w:sz="0" w:space="0" w:color="auto"/>
                <w:right w:val="none" w:sz="0" w:space="0" w:color="auto"/>
              </w:divBdr>
            </w:div>
          </w:divsChild>
        </w:div>
        <w:div w:id="1104348566">
          <w:marLeft w:val="0"/>
          <w:marRight w:val="0"/>
          <w:marTop w:val="0"/>
          <w:marBottom w:val="0"/>
          <w:divBdr>
            <w:top w:val="none" w:sz="0" w:space="0" w:color="auto"/>
            <w:left w:val="none" w:sz="0" w:space="0" w:color="auto"/>
            <w:bottom w:val="none" w:sz="0" w:space="0" w:color="auto"/>
            <w:right w:val="none" w:sz="0" w:space="0" w:color="auto"/>
          </w:divBdr>
          <w:divsChild>
            <w:div w:id="1053773818">
              <w:marLeft w:val="0"/>
              <w:marRight w:val="0"/>
              <w:marTop w:val="0"/>
              <w:marBottom w:val="0"/>
              <w:divBdr>
                <w:top w:val="none" w:sz="0" w:space="0" w:color="auto"/>
                <w:left w:val="none" w:sz="0" w:space="0" w:color="auto"/>
                <w:bottom w:val="none" w:sz="0" w:space="0" w:color="auto"/>
                <w:right w:val="none" w:sz="0" w:space="0" w:color="auto"/>
              </w:divBdr>
            </w:div>
          </w:divsChild>
        </w:div>
        <w:div w:id="1937590180">
          <w:marLeft w:val="0"/>
          <w:marRight w:val="0"/>
          <w:marTop w:val="0"/>
          <w:marBottom w:val="0"/>
          <w:divBdr>
            <w:top w:val="none" w:sz="0" w:space="0" w:color="auto"/>
            <w:left w:val="none" w:sz="0" w:space="0" w:color="auto"/>
            <w:bottom w:val="none" w:sz="0" w:space="0" w:color="auto"/>
            <w:right w:val="none" w:sz="0" w:space="0" w:color="auto"/>
          </w:divBdr>
          <w:divsChild>
            <w:div w:id="1726249055">
              <w:marLeft w:val="0"/>
              <w:marRight w:val="0"/>
              <w:marTop w:val="0"/>
              <w:marBottom w:val="0"/>
              <w:divBdr>
                <w:top w:val="none" w:sz="0" w:space="0" w:color="auto"/>
                <w:left w:val="none" w:sz="0" w:space="0" w:color="auto"/>
                <w:bottom w:val="none" w:sz="0" w:space="0" w:color="auto"/>
                <w:right w:val="none" w:sz="0" w:space="0" w:color="auto"/>
              </w:divBdr>
            </w:div>
          </w:divsChild>
        </w:div>
        <w:div w:id="22901323">
          <w:marLeft w:val="0"/>
          <w:marRight w:val="0"/>
          <w:marTop w:val="0"/>
          <w:marBottom w:val="0"/>
          <w:divBdr>
            <w:top w:val="none" w:sz="0" w:space="0" w:color="auto"/>
            <w:left w:val="none" w:sz="0" w:space="0" w:color="auto"/>
            <w:bottom w:val="none" w:sz="0" w:space="0" w:color="auto"/>
            <w:right w:val="none" w:sz="0" w:space="0" w:color="auto"/>
          </w:divBdr>
          <w:divsChild>
            <w:div w:id="1915967831">
              <w:marLeft w:val="0"/>
              <w:marRight w:val="0"/>
              <w:marTop w:val="0"/>
              <w:marBottom w:val="0"/>
              <w:divBdr>
                <w:top w:val="none" w:sz="0" w:space="0" w:color="auto"/>
                <w:left w:val="none" w:sz="0" w:space="0" w:color="auto"/>
                <w:bottom w:val="none" w:sz="0" w:space="0" w:color="auto"/>
                <w:right w:val="none" w:sz="0" w:space="0" w:color="auto"/>
              </w:divBdr>
            </w:div>
          </w:divsChild>
        </w:div>
        <w:div w:id="484322519">
          <w:marLeft w:val="0"/>
          <w:marRight w:val="0"/>
          <w:marTop w:val="0"/>
          <w:marBottom w:val="0"/>
          <w:divBdr>
            <w:top w:val="none" w:sz="0" w:space="0" w:color="auto"/>
            <w:left w:val="none" w:sz="0" w:space="0" w:color="auto"/>
            <w:bottom w:val="none" w:sz="0" w:space="0" w:color="auto"/>
            <w:right w:val="none" w:sz="0" w:space="0" w:color="auto"/>
          </w:divBdr>
          <w:divsChild>
            <w:div w:id="1392651114">
              <w:marLeft w:val="0"/>
              <w:marRight w:val="0"/>
              <w:marTop w:val="0"/>
              <w:marBottom w:val="0"/>
              <w:divBdr>
                <w:top w:val="none" w:sz="0" w:space="0" w:color="auto"/>
                <w:left w:val="none" w:sz="0" w:space="0" w:color="auto"/>
                <w:bottom w:val="none" w:sz="0" w:space="0" w:color="auto"/>
                <w:right w:val="none" w:sz="0" w:space="0" w:color="auto"/>
              </w:divBdr>
            </w:div>
          </w:divsChild>
        </w:div>
        <w:div w:id="771052271">
          <w:marLeft w:val="0"/>
          <w:marRight w:val="0"/>
          <w:marTop w:val="0"/>
          <w:marBottom w:val="0"/>
          <w:divBdr>
            <w:top w:val="none" w:sz="0" w:space="0" w:color="auto"/>
            <w:left w:val="none" w:sz="0" w:space="0" w:color="auto"/>
            <w:bottom w:val="none" w:sz="0" w:space="0" w:color="auto"/>
            <w:right w:val="none" w:sz="0" w:space="0" w:color="auto"/>
          </w:divBdr>
          <w:divsChild>
            <w:div w:id="873466638">
              <w:marLeft w:val="0"/>
              <w:marRight w:val="0"/>
              <w:marTop w:val="0"/>
              <w:marBottom w:val="0"/>
              <w:divBdr>
                <w:top w:val="none" w:sz="0" w:space="0" w:color="auto"/>
                <w:left w:val="none" w:sz="0" w:space="0" w:color="auto"/>
                <w:bottom w:val="none" w:sz="0" w:space="0" w:color="auto"/>
                <w:right w:val="none" w:sz="0" w:space="0" w:color="auto"/>
              </w:divBdr>
            </w:div>
          </w:divsChild>
        </w:div>
        <w:div w:id="1479952369">
          <w:marLeft w:val="0"/>
          <w:marRight w:val="0"/>
          <w:marTop w:val="0"/>
          <w:marBottom w:val="0"/>
          <w:divBdr>
            <w:top w:val="none" w:sz="0" w:space="0" w:color="auto"/>
            <w:left w:val="none" w:sz="0" w:space="0" w:color="auto"/>
            <w:bottom w:val="none" w:sz="0" w:space="0" w:color="auto"/>
            <w:right w:val="none" w:sz="0" w:space="0" w:color="auto"/>
          </w:divBdr>
          <w:divsChild>
            <w:div w:id="1575430533">
              <w:marLeft w:val="0"/>
              <w:marRight w:val="0"/>
              <w:marTop w:val="0"/>
              <w:marBottom w:val="0"/>
              <w:divBdr>
                <w:top w:val="none" w:sz="0" w:space="0" w:color="auto"/>
                <w:left w:val="none" w:sz="0" w:space="0" w:color="auto"/>
                <w:bottom w:val="none" w:sz="0" w:space="0" w:color="auto"/>
                <w:right w:val="none" w:sz="0" w:space="0" w:color="auto"/>
              </w:divBdr>
            </w:div>
          </w:divsChild>
        </w:div>
        <w:div w:id="1028408126">
          <w:marLeft w:val="0"/>
          <w:marRight w:val="0"/>
          <w:marTop w:val="0"/>
          <w:marBottom w:val="0"/>
          <w:divBdr>
            <w:top w:val="none" w:sz="0" w:space="0" w:color="auto"/>
            <w:left w:val="none" w:sz="0" w:space="0" w:color="auto"/>
            <w:bottom w:val="none" w:sz="0" w:space="0" w:color="auto"/>
            <w:right w:val="none" w:sz="0" w:space="0" w:color="auto"/>
          </w:divBdr>
          <w:divsChild>
            <w:div w:id="63308850">
              <w:marLeft w:val="0"/>
              <w:marRight w:val="0"/>
              <w:marTop w:val="0"/>
              <w:marBottom w:val="0"/>
              <w:divBdr>
                <w:top w:val="none" w:sz="0" w:space="0" w:color="auto"/>
                <w:left w:val="none" w:sz="0" w:space="0" w:color="auto"/>
                <w:bottom w:val="none" w:sz="0" w:space="0" w:color="auto"/>
                <w:right w:val="none" w:sz="0" w:space="0" w:color="auto"/>
              </w:divBdr>
            </w:div>
            <w:div w:id="2095472442">
              <w:marLeft w:val="0"/>
              <w:marRight w:val="0"/>
              <w:marTop w:val="0"/>
              <w:marBottom w:val="0"/>
              <w:divBdr>
                <w:top w:val="none" w:sz="0" w:space="0" w:color="auto"/>
                <w:left w:val="none" w:sz="0" w:space="0" w:color="auto"/>
                <w:bottom w:val="none" w:sz="0" w:space="0" w:color="auto"/>
                <w:right w:val="none" w:sz="0" w:space="0" w:color="auto"/>
              </w:divBdr>
            </w:div>
          </w:divsChild>
        </w:div>
        <w:div w:id="760494283">
          <w:marLeft w:val="0"/>
          <w:marRight w:val="0"/>
          <w:marTop w:val="0"/>
          <w:marBottom w:val="0"/>
          <w:divBdr>
            <w:top w:val="none" w:sz="0" w:space="0" w:color="auto"/>
            <w:left w:val="none" w:sz="0" w:space="0" w:color="auto"/>
            <w:bottom w:val="none" w:sz="0" w:space="0" w:color="auto"/>
            <w:right w:val="none" w:sz="0" w:space="0" w:color="auto"/>
          </w:divBdr>
          <w:divsChild>
            <w:div w:id="2929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0282">
      <w:bodyDiv w:val="1"/>
      <w:marLeft w:val="0"/>
      <w:marRight w:val="0"/>
      <w:marTop w:val="0"/>
      <w:marBottom w:val="0"/>
      <w:divBdr>
        <w:top w:val="none" w:sz="0" w:space="0" w:color="auto"/>
        <w:left w:val="none" w:sz="0" w:space="0" w:color="auto"/>
        <w:bottom w:val="none" w:sz="0" w:space="0" w:color="auto"/>
        <w:right w:val="none" w:sz="0" w:space="0" w:color="auto"/>
      </w:divBdr>
      <w:divsChild>
        <w:div w:id="1369141663">
          <w:marLeft w:val="0"/>
          <w:marRight w:val="0"/>
          <w:marTop w:val="0"/>
          <w:marBottom w:val="0"/>
          <w:divBdr>
            <w:top w:val="none" w:sz="0" w:space="0" w:color="auto"/>
            <w:left w:val="none" w:sz="0" w:space="0" w:color="auto"/>
            <w:bottom w:val="none" w:sz="0" w:space="0" w:color="auto"/>
            <w:right w:val="none" w:sz="0" w:space="0" w:color="auto"/>
          </w:divBdr>
        </w:div>
        <w:div w:id="578291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government/uploads/system/uploads/attachment_data/file/897806/Maths_guidance_KS_1_and_2.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choosing-a-phonics-teaching-programm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vidence-summaries/teaching-learning-toolkit/phonics/" TargetMode="External" Id="rId11" /><Relationship Type="http://schemas.openxmlformats.org/officeDocument/2006/relationships/styles" Target="styles.xml" Id="rId5" /><Relationship Type="http://schemas.openxmlformats.org/officeDocument/2006/relationships/hyperlink" Target="https://www.gov.uk/government/publications/school-attendance/framework-for-securing-full-attendance-actions-for-schools-and-local-authorities" TargetMode="External" Id="rId15" /><Relationship Type="http://schemas.openxmlformats.org/officeDocument/2006/relationships/hyperlink" Target="https://educationendowmentfoundation.org.uk/evidence-summaries/teaching-learning-toolkit/oral-language-intervention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public/files/Publications/Maths/KS2_KS3_Maths_Guidance_2017.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EA57DE73992448072BE4EF8200FEE" ma:contentTypeVersion="14" ma:contentTypeDescription="Create a new document." ma:contentTypeScope="" ma:versionID="a7d9ca634642a9c10b973e20d519b2b3">
  <xsd:schema xmlns:xsd="http://www.w3.org/2001/XMLSchema" xmlns:xs="http://www.w3.org/2001/XMLSchema" xmlns:p="http://schemas.microsoft.com/office/2006/metadata/properties" xmlns:ns3="e2675620-41d3-4b01-ad36-e9a5c33e8139" xmlns:ns4="09601852-ce27-4d57-8a68-d55c567eafb1" targetNamespace="http://schemas.microsoft.com/office/2006/metadata/properties" ma:root="true" ma:fieldsID="c6a50ba93f7ac80e97d623742309d51f" ns3:_="" ns4:_="">
    <xsd:import namespace="e2675620-41d3-4b01-ad36-e9a5c33e8139"/>
    <xsd:import namespace="09601852-ce27-4d57-8a68-d55c567ea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5620-41d3-4b01-ad36-e9a5c33e8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01852-ce27-4d57-8a68-d55c567e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A3982-8C6A-4D99-9883-91279971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5620-41d3-4b01-ad36-e9a5c33e8139"/>
    <ds:schemaRef ds:uri="09601852-ce27-4d57-8a68-d55c567e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9E155-1B3F-4541-A953-1D0FAC973C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DE17E-07B1-4805-A8BA-B09791304E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Anne Burns</lastModifiedBy>
  <revision>26</revision>
  <lastPrinted>2014-09-17T13:26:00.0000000Z</lastPrinted>
  <dcterms:created xsi:type="dcterms:W3CDTF">2023-11-28T09:13:00.0000000Z</dcterms:created>
  <dcterms:modified xsi:type="dcterms:W3CDTF">2023-11-28T09:18:42.7790402Z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0x0101003E3EA57DE73992448072BE4EF8200FEE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