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500F8" w14:textId="610BBEBA" w:rsidR="00665BC1" w:rsidRPr="00665BC1" w:rsidRDefault="00D17564" w:rsidP="00665BC1">
      <w:pPr>
        <w:spacing w:after="0"/>
        <w:rPr>
          <w:b/>
          <w:bCs/>
          <w:sz w:val="36"/>
          <w:szCs w:val="36"/>
        </w:rPr>
      </w:pPr>
      <w:r>
        <w:rPr>
          <w:b/>
          <w:bCs/>
          <w:noProof/>
          <w:sz w:val="36"/>
          <w:szCs w:val="36"/>
        </w:rPr>
        <w:drawing>
          <wp:anchor distT="0" distB="0" distL="114300" distR="114300" simplePos="0" relativeHeight="251658240" behindDoc="0" locked="0" layoutInCell="1" allowOverlap="1" wp14:anchorId="34180B45" wp14:editId="52937395">
            <wp:simplePos x="0" y="0"/>
            <wp:positionH relativeFrom="column">
              <wp:posOffset>62865</wp:posOffset>
            </wp:positionH>
            <wp:positionV relativeFrom="paragraph">
              <wp:posOffset>0</wp:posOffset>
            </wp:positionV>
            <wp:extent cx="1339850" cy="1390015"/>
            <wp:effectExtent l="0" t="0" r="0" b="635"/>
            <wp:wrapSquare wrapText="bothSides"/>
            <wp:docPr id="11992874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9850" cy="1390015"/>
                    </a:xfrm>
                    <a:prstGeom prst="rect">
                      <a:avLst/>
                    </a:prstGeom>
                    <a:noFill/>
                  </pic:spPr>
                </pic:pic>
              </a:graphicData>
            </a:graphic>
            <wp14:sizeRelH relativeFrom="margin">
              <wp14:pctWidth>0</wp14:pctWidth>
            </wp14:sizeRelH>
            <wp14:sizeRelV relativeFrom="margin">
              <wp14:pctHeight>0</wp14:pctHeight>
            </wp14:sizeRelV>
          </wp:anchor>
        </w:drawing>
      </w:r>
      <w:r w:rsidR="00665BC1">
        <w:tab/>
      </w:r>
      <w:r w:rsidR="00665BC1">
        <w:tab/>
      </w:r>
      <w:r w:rsidR="00665BC1">
        <w:tab/>
      </w:r>
      <w:r w:rsidR="00665BC1">
        <w:tab/>
      </w:r>
      <w:r w:rsidR="002C3C1D">
        <w:t xml:space="preserve">                     </w:t>
      </w:r>
      <w:r w:rsidR="00665BC1" w:rsidRPr="00665BC1">
        <w:rPr>
          <w:b/>
          <w:bCs/>
          <w:sz w:val="36"/>
          <w:szCs w:val="36"/>
        </w:rPr>
        <w:t xml:space="preserve">PRIMARY </w:t>
      </w:r>
      <w:r w:rsidR="00665BC1" w:rsidRPr="00665BC1">
        <w:rPr>
          <w:b/>
          <w:bCs/>
          <w:sz w:val="36"/>
          <w:szCs w:val="36"/>
        </w:rPr>
        <w:tab/>
      </w:r>
      <w:r w:rsidR="00665BC1" w:rsidRPr="00665BC1">
        <w:rPr>
          <w:b/>
          <w:bCs/>
          <w:sz w:val="36"/>
          <w:szCs w:val="36"/>
        </w:rPr>
        <w:tab/>
      </w:r>
      <w:r w:rsidR="00665BC1" w:rsidRPr="00665BC1">
        <w:rPr>
          <w:b/>
          <w:bCs/>
          <w:sz w:val="36"/>
          <w:szCs w:val="36"/>
        </w:rPr>
        <w:tab/>
      </w:r>
      <w:r w:rsidR="00665BC1">
        <w:rPr>
          <w:b/>
          <w:bCs/>
          <w:sz w:val="36"/>
          <w:szCs w:val="36"/>
        </w:rPr>
        <w:tab/>
      </w:r>
      <w:r w:rsidR="002C3C1D">
        <w:rPr>
          <w:b/>
          <w:bCs/>
          <w:sz w:val="36"/>
          <w:szCs w:val="36"/>
        </w:rPr>
        <w:tab/>
      </w:r>
      <w:r w:rsidR="002C3C1D">
        <w:rPr>
          <w:b/>
          <w:bCs/>
          <w:sz w:val="36"/>
          <w:szCs w:val="36"/>
        </w:rPr>
        <w:tab/>
      </w:r>
      <w:r w:rsidR="00665BC1" w:rsidRPr="00665BC1">
        <w:rPr>
          <w:b/>
          <w:bCs/>
          <w:sz w:val="36"/>
          <w:szCs w:val="36"/>
        </w:rPr>
        <w:t>School Music Development Plan</w:t>
      </w:r>
    </w:p>
    <w:p w14:paraId="10E90421" w14:textId="4C135162" w:rsidR="00665BC1" w:rsidRDefault="00665BC1" w:rsidP="00665BC1">
      <w:r w:rsidRPr="00665BC1">
        <w:rPr>
          <w:b/>
          <w:bCs/>
          <w:sz w:val="36"/>
          <w:szCs w:val="36"/>
        </w:rPr>
        <w:tab/>
      </w:r>
      <w:r w:rsidRPr="00665BC1">
        <w:rPr>
          <w:b/>
          <w:bCs/>
          <w:sz w:val="36"/>
          <w:szCs w:val="36"/>
        </w:rPr>
        <w:tab/>
      </w:r>
      <w:r w:rsidR="002C3C1D">
        <w:rPr>
          <w:b/>
          <w:bCs/>
          <w:sz w:val="36"/>
          <w:szCs w:val="36"/>
        </w:rPr>
        <w:tab/>
        <w:t xml:space="preserve">    </w:t>
      </w:r>
      <w:r w:rsidRPr="00665BC1">
        <w:rPr>
          <w:b/>
          <w:bCs/>
          <w:sz w:val="36"/>
          <w:szCs w:val="36"/>
        </w:rPr>
        <w:t xml:space="preserve">Follow up discussion </w:t>
      </w:r>
      <w:r w:rsidR="000250BB" w:rsidRPr="00665BC1">
        <w:rPr>
          <w:b/>
          <w:bCs/>
          <w:sz w:val="36"/>
          <w:szCs w:val="36"/>
        </w:rPr>
        <w:t>202</w:t>
      </w:r>
      <w:r w:rsidR="000A1CF5">
        <w:rPr>
          <w:b/>
          <w:bCs/>
          <w:sz w:val="36"/>
          <w:szCs w:val="36"/>
        </w:rPr>
        <w:t>5</w:t>
      </w:r>
      <w:r w:rsidR="000250BB" w:rsidRPr="00665BC1">
        <w:rPr>
          <w:b/>
          <w:bCs/>
          <w:sz w:val="36"/>
          <w:szCs w:val="36"/>
        </w:rPr>
        <w:t>-2</w:t>
      </w:r>
      <w:r w:rsidR="000A1CF5">
        <w:rPr>
          <w:b/>
          <w:bCs/>
          <w:sz w:val="36"/>
          <w:szCs w:val="36"/>
        </w:rPr>
        <w:t>6</w:t>
      </w:r>
      <w:r w:rsidR="000250BB" w:rsidRPr="00665BC1">
        <w:rPr>
          <w:b/>
          <w:bCs/>
          <w:sz w:val="36"/>
          <w:szCs w:val="36"/>
        </w:rPr>
        <w:t>.</w:t>
      </w:r>
      <w:r>
        <w:tab/>
      </w:r>
      <w:r>
        <w:tab/>
      </w:r>
      <w:r>
        <w:tab/>
      </w:r>
      <w:r>
        <w:tab/>
      </w:r>
      <w:r>
        <w:tab/>
      </w:r>
    </w:p>
    <w:tbl>
      <w:tblPr>
        <w:tblStyle w:val="TableGrid"/>
        <w:tblW w:w="10916" w:type="dxa"/>
        <w:tblInd w:w="-431" w:type="dxa"/>
        <w:tblLook w:val="04A0" w:firstRow="1" w:lastRow="0" w:firstColumn="1" w:lastColumn="0" w:noHBand="0" w:noVBand="1"/>
      </w:tblPr>
      <w:tblGrid>
        <w:gridCol w:w="2114"/>
        <w:gridCol w:w="3982"/>
        <w:gridCol w:w="709"/>
        <w:gridCol w:w="1418"/>
        <w:gridCol w:w="1134"/>
        <w:gridCol w:w="1559"/>
      </w:tblGrid>
      <w:tr w:rsidR="00C67B4E" w14:paraId="6879162B" w14:textId="77777777" w:rsidTr="00C67B4E">
        <w:tc>
          <w:tcPr>
            <w:tcW w:w="2114" w:type="dxa"/>
            <w:vAlign w:val="center"/>
          </w:tcPr>
          <w:p w14:paraId="56E35CE9" w14:textId="072A1427" w:rsidR="00C67B4E" w:rsidRDefault="00C67B4E" w:rsidP="002C3C1D">
            <w:r>
              <w:t>School</w:t>
            </w:r>
          </w:p>
        </w:tc>
        <w:tc>
          <w:tcPr>
            <w:tcW w:w="3982" w:type="dxa"/>
          </w:tcPr>
          <w:p w14:paraId="6B703F51" w14:textId="798F6402" w:rsidR="00C67B4E" w:rsidRDefault="009954BE" w:rsidP="00665BC1">
            <w:proofErr w:type="spellStart"/>
            <w:r>
              <w:t>Harbertonford</w:t>
            </w:r>
            <w:proofErr w:type="spellEnd"/>
            <w:r>
              <w:t xml:space="preserve"> Primary School</w:t>
            </w:r>
          </w:p>
        </w:tc>
        <w:tc>
          <w:tcPr>
            <w:tcW w:w="709" w:type="dxa"/>
            <w:vAlign w:val="center"/>
          </w:tcPr>
          <w:p w14:paraId="4C39FD1D" w14:textId="0CCA2EDD" w:rsidR="00C67B4E" w:rsidRDefault="00C67B4E" w:rsidP="002C3C1D">
            <w:r>
              <w:t>Date</w:t>
            </w:r>
          </w:p>
        </w:tc>
        <w:tc>
          <w:tcPr>
            <w:tcW w:w="1418" w:type="dxa"/>
          </w:tcPr>
          <w:p w14:paraId="1181E23A" w14:textId="7B81893B" w:rsidR="00C67B4E" w:rsidRDefault="009954BE" w:rsidP="00665BC1">
            <w:r>
              <w:t>30.09.25</w:t>
            </w:r>
          </w:p>
        </w:tc>
        <w:tc>
          <w:tcPr>
            <w:tcW w:w="1134" w:type="dxa"/>
          </w:tcPr>
          <w:p w14:paraId="3ED0757B" w14:textId="43A9AA6E" w:rsidR="00C67B4E" w:rsidRDefault="00C67B4E" w:rsidP="00665BC1">
            <w:r>
              <w:t>Reviewed</w:t>
            </w:r>
          </w:p>
        </w:tc>
        <w:tc>
          <w:tcPr>
            <w:tcW w:w="1559" w:type="dxa"/>
          </w:tcPr>
          <w:p w14:paraId="67B01095" w14:textId="64685496" w:rsidR="00C67B4E" w:rsidRDefault="00C67B4E" w:rsidP="00665BC1"/>
        </w:tc>
      </w:tr>
      <w:tr w:rsidR="002C3C1D" w14:paraId="5F779E61" w14:textId="77777777" w:rsidTr="00C67B4E">
        <w:tc>
          <w:tcPr>
            <w:tcW w:w="6096" w:type="dxa"/>
            <w:gridSpan w:val="2"/>
          </w:tcPr>
          <w:p w14:paraId="2733A747" w14:textId="4B3A26EC" w:rsidR="002C3C1D" w:rsidRDefault="002C3C1D" w:rsidP="00665BC1">
            <w:r>
              <w:t>Music Development Lead/Associate:</w:t>
            </w:r>
          </w:p>
        </w:tc>
        <w:tc>
          <w:tcPr>
            <w:tcW w:w="4820" w:type="dxa"/>
            <w:gridSpan w:val="4"/>
          </w:tcPr>
          <w:p w14:paraId="713A2A59" w14:textId="445C5BA4" w:rsidR="002C3C1D" w:rsidRDefault="009954BE" w:rsidP="00665BC1">
            <w:r>
              <w:t>Anthony Chamberlain</w:t>
            </w:r>
          </w:p>
        </w:tc>
      </w:tr>
      <w:tr w:rsidR="002C3C1D" w14:paraId="1F0001E9" w14:textId="77777777" w:rsidTr="00C67B4E">
        <w:tc>
          <w:tcPr>
            <w:tcW w:w="6096" w:type="dxa"/>
            <w:gridSpan w:val="2"/>
          </w:tcPr>
          <w:p w14:paraId="2B0698C9" w14:textId="2917EE83" w:rsidR="002C3C1D" w:rsidRDefault="002C3C1D" w:rsidP="00665BC1">
            <w:r>
              <w:t>School Representative(s):</w:t>
            </w:r>
          </w:p>
        </w:tc>
        <w:tc>
          <w:tcPr>
            <w:tcW w:w="4820" w:type="dxa"/>
            <w:gridSpan w:val="4"/>
          </w:tcPr>
          <w:p w14:paraId="6544E487" w14:textId="39A62D90" w:rsidR="002C3C1D" w:rsidRDefault="009954BE" w:rsidP="00665BC1">
            <w:r>
              <w:t>Jack Pemberton</w:t>
            </w:r>
          </w:p>
        </w:tc>
      </w:tr>
      <w:tr w:rsidR="002C3C1D" w14:paraId="2053D0FC" w14:textId="77777777" w:rsidTr="00C67B4E">
        <w:trPr>
          <w:trHeight w:val="257"/>
        </w:trPr>
        <w:tc>
          <w:tcPr>
            <w:tcW w:w="6096" w:type="dxa"/>
            <w:gridSpan w:val="2"/>
          </w:tcPr>
          <w:p w14:paraId="262D67CD" w14:textId="3C6B7489" w:rsidR="002C3C1D" w:rsidRDefault="002C3C1D" w:rsidP="00665BC1">
            <w:r>
              <w:t>School SMDP self-evaluation judgement:</w:t>
            </w:r>
          </w:p>
        </w:tc>
        <w:tc>
          <w:tcPr>
            <w:tcW w:w="4820" w:type="dxa"/>
            <w:gridSpan w:val="4"/>
          </w:tcPr>
          <w:p w14:paraId="490D5A73" w14:textId="64C87433" w:rsidR="002C3C1D" w:rsidRDefault="002C3C1D" w:rsidP="00665BC1">
            <w:r>
              <w:t>PLATINUM / GOLD / SILVER / BRONZE</w:t>
            </w:r>
          </w:p>
        </w:tc>
      </w:tr>
      <w:tr w:rsidR="002C3C1D" w14:paraId="76D95587" w14:textId="77777777" w:rsidTr="00C67B4E">
        <w:tc>
          <w:tcPr>
            <w:tcW w:w="6096" w:type="dxa"/>
            <w:gridSpan w:val="2"/>
          </w:tcPr>
          <w:p w14:paraId="6F3FA242" w14:textId="29296F1B" w:rsidR="002C3C1D" w:rsidRDefault="002C3C1D" w:rsidP="00665BC1">
            <w:r>
              <w:t>Music Lead/Associate SMDP judgement</w:t>
            </w:r>
          </w:p>
        </w:tc>
        <w:tc>
          <w:tcPr>
            <w:tcW w:w="4820" w:type="dxa"/>
            <w:gridSpan w:val="4"/>
          </w:tcPr>
          <w:p w14:paraId="095401E5" w14:textId="2E246307" w:rsidR="002C3C1D" w:rsidRDefault="002C3C1D" w:rsidP="00665BC1">
            <w:r>
              <w:t xml:space="preserve">PLATINUM / GOLD / </w:t>
            </w:r>
            <w:r w:rsidRPr="009C6BE9">
              <w:rPr>
                <w:shd w:val="clear" w:color="auto" w:fill="BFBFBF" w:themeFill="background1" w:themeFillShade="BF"/>
              </w:rPr>
              <w:t xml:space="preserve">SILVER </w:t>
            </w:r>
            <w:r>
              <w:t>/ BRONZE</w:t>
            </w:r>
          </w:p>
        </w:tc>
      </w:tr>
    </w:tbl>
    <w:p w14:paraId="69BB18B9" w14:textId="77777777" w:rsidR="00665BC1" w:rsidRDefault="00665BC1" w:rsidP="00665BC1"/>
    <w:tbl>
      <w:tblPr>
        <w:tblStyle w:val="TableGrid"/>
        <w:tblW w:w="10945" w:type="dxa"/>
        <w:tblInd w:w="-431" w:type="dxa"/>
        <w:tblLook w:val="04A0" w:firstRow="1" w:lastRow="0" w:firstColumn="1" w:lastColumn="0" w:noHBand="0" w:noVBand="1"/>
      </w:tblPr>
      <w:tblGrid>
        <w:gridCol w:w="4537"/>
        <w:gridCol w:w="423"/>
        <w:gridCol w:w="1511"/>
        <w:gridCol w:w="1511"/>
        <w:gridCol w:w="1365"/>
        <w:gridCol w:w="1598"/>
      </w:tblGrid>
      <w:tr w:rsidR="00490048" w14:paraId="62690285" w14:textId="77777777" w:rsidTr="009954BE">
        <w:trPr>
          <w:trHeight w:val="526"/>
        </w:trPr>
        <w:tc>
          <w:tcPr>
            <w:tcW w:w="4960" w:type="dxa"/>
            <w:gridSpan w:val="2"/>
            <w:shd w:val="clear" w:color="auto" w:fill="FFFF00"/>
            <w:vAlign w:val="center"/>
          </w:tcPr>
          <w:p w14:paraId="65EE8C77" w14:textId="2C455B73" w:rsidR="00490048" w:rsidRPr="00382018" w:rsidRDefault="00490048" w:rsidP="00E90A73">
            <w:pPr>
              <w:jc w:val="center"/>
              <w:rPr>
                <w:b/>
                <w:bCs/>
                <w:color w:val="215E99" w:themeColor="text2" w:themeTint="BF"/>
                <w:sz w:val="28"/>
                <w:szCs w:val="28"/>
              </w:rPr>
            </w:pPr>
            <w:r w:rsidRPr="00382018">
              <w:rPr>
                <w:b/>
                <w:bCs/>
                <w:color w:val="215E99" w:themeColor="text2" w:themeTint="BF"/>
                <w:sz w:val="28"/>
                <w:szCs w:val="28"/>
              </w:rPr>
              <w:t>LEADERSHIP and MANAGEMENT</w:t>
            </w:r>
          </w:p>
        </w:tc>
        <w:tc>
          <w:tcPr>
            <w:tcW w:w="1511" w:type="dxa"/>
            <w:vAlign w:val="center"/>
          </w:tcPr>
          <w:p w14:paraId="0B8F9231" w14:textId="0D866BEE" w:rsidR="00490048" w:rsidRDefault="00490048" w:rsidP="00E90A73">
            <w:pPr>
              <w:jc w:val="center"/>
            </w:pPr>
            <w:r>
              <w:t>BRONZE</w:t>
            </w:r>
          </w:p>
        </w:tc>
        <w:tc>
          <w:tcPr>
            <w:tcW w:w="1511" w:type="dxa"/>
            <w:shd w:val="clear" w:color="auto" w:fill="BFBFBF" w:themeFill="background1" w:themeFillShade="BF"/>
            <w:vAlign w:val="center"/>
          </w:tcPr>
          <w:p w14:paraId="1DE816ED" w14:textId="3C2DED85" w:rsidR="00490048" w:rsidRDefault="00490048" w:rsidP="00E90A73">
            <w:pPr>
              <w:jc w:val="center"/>
            </w:pPr>
            <w:r>
              <w:t>SILVER</w:t>
            </w:r>
          </w:p>
        </w:tc>
        <w:tc>
          <w:tcPr>
            <w:tcW w:w="1365" w:type="dxa"/>
            <w:vAlign w:val="center"/>
          </w:tcPr>
          <w:p w14:paraId="6BC4539E" w14:textId="6A456FE7" w:rsidR="00490048" w:rsidRDefault="00490048" w:rsidP="00E90A73">
            <w:pPr>
              <w:jc w:val="center"/>
            </w:pPr>
            <w:r>
              <w:t>GOLD</w:t>
            </w:r>
          </w:p>
        </w:tc>
        <w:tc>
          <w:tcPr>
            <w:tcW w:w="1598" w:type="dxa"/>
            <w:vAlign w:val="center"/>
          </w:tcPr>
          <w:p w14:paraId="65C8C636" w14:textId="00771477" w:rsidR="00490048" w:rsidRDefault="00490048" w:rsidP="00E90A73">
            <w:pPr>
              <w:jc w:val="center"/>
            </w:pPr>
            <w:r>
              <w:t>PLATINUM</w:t>
            </w:r>
          </w:p>
        </w:tc>
      </w:tr>
      <w:tr w:rsidR="00E90A73" w14:paraId="00489464" w14:textId="77777777" w:rsidTr="00F610F9">
        <w:trPr>
          <w:trHeight w:val="502"/>
        </w:trPr>
        <w:tc>
          <w:tcPr>
            <w:tcW w:w="10945" w:type="dxa"/>
            <w:gridSpan w:val="6"/>
            <w:vAlign w:val="center"/>
          </w:tcPr>
          <w:p w14:paraId="56A48329" w14:textId="3BE02338" w:rsidR="00E90A73" w:rsidRPr="00F610F9" w:rsidRDefault="00E90A73" w:rsidP="00F610F9">
            <w:pPr>
              <w:tabs>
                <w:tab w:val="left" w:pos="2350"/>
              </w:tabs>
              <w:jc w:val="center"/>
              <w:rPr>
                <w:b/>
                <w:bCs/>
                <w:sz w:val="28"/>
                <w:szCs w:val="28"/>
              </w:rPr>
            </w:pPr>
            <w:r w:rsidRPr="00F610F9">
              <w:rPr>
                <w:b/>
                <w:bCs/>
                <w:sz w:val="28"/>
                <w:szCs w:val="28"/>
              </w:rPr>
              <w:t>Current practice and provision</w:t>
            </w:r>
            <w:r w:rsidR="00F610F9">
              <w:rPr>
                <w:b/>
                <w:bCs/>
                <w:sz w:val="28"/>
                <w:szCs w:val="28"/>
              </w:rPr>
              <w:t>.</w:t>
            </w:r>
          </w:p>
        </w:tc>
      </w:tr>
      <w:tr w:rsidR="00E90A73" w14:paraId="7841AF6D" w14:textId="77777777" w:rsidTr="00E633FF">
        <w:trPr>
          <w:trHeight w:val="567"/>
        </w:trPr>
        <w:tc>
          <w:tcPr>
            <w:tcW w:w="4537" w:type="dxa"/>
            <w:vAlign w:val="center"/>
          </w:tcPr>
          <w:p w14:paraId="47AE7774" w14:textId="4DC034A5" w:rsidR="00E90A73" w:rsidRDefault="00E90A73" w:rsidP="00F610F9">
            <w:r>
              <w:t>Who is the assigned Music Lead?</w:t>
            </w:r>
          </w:p>
        </w:tc>
        <w:tc>
          <w:tcPr>
            <w:tcW w:w="6408" w:type="dxa"/>
            <w:gridSpan w:val="5"/>
            <w:vAlign w:val="center"/>
          </w:tcPr>
          <w:p w14:paraId="1C515BF6" w14:textId="1337A19A" w:rsidR="00E90A73" w:rsidRDefault="009954BE" w:rsidP="00C75762">
            <w:r>
              <w:t>Jemma Curtis is the Music Lead, supported by Jack Pemberton.</w:t>
            </w:r>
          </w:p>
        </w:tc>
      </w:tr>
      <w:tr w:rsidR="00E90A73" w14:paraId="0AE83422" w14:textId="77777777" w:rsidTr="00E633FF">
        <w:trPr>
          <w:trHeight w:val="652"/>
        </w:trPr>
        <w:tc>
          <w:tcPr>
            <w:tcW w:w="4537" w:type="dxa"/>
            <w:vAlign w:val="center"/>
          </w:tcPr>
          <w:p w14:paraId="47BB8EE0" w14:textId="3BADBD80" w:rsidR="00E90A73" w:rsidRDefault="00E90A73" w:rsidP="00F610F9">
            <w:r>
              <w:t>Who teaches Curriculum music lessons?</w:t>
            </w:r>
          </w:p>
        </w:tc>
        <w:tc>
          <w:tcPr>
            <w:tcW w:w="6408" w:type="dxa"/>
            <w:gridSpan w:val="5"/>
            <w:vAlign w:val="center"/>
          </w:tcPr>
          <w:p w14:paraId="7570FEB4" w14:textId="5D5849BB" w:rsidR="00E90A73" w:rsidRDefault="009954BE" w:rsidP="00C75762">
            <w:r>
              <w:t>The class teachers deliver the Music curriculum lessons.</w:t>
            </w:r>
          </w:p>
        </w:tc>
      </w:tr>
      <w:tr w:rsidR="00E90A73" w14:paraId="286873F3" w14:textId="77777777" w:rsidTr="00E633FF">
        <w:trPr>
          <w:trHeight w:val="748"/>
        </w:trPr>
        <w:tc>
          <w:tcPr>
            <w:tcW w:w="4537" w:type="dxa"/>
            <w:vAlign w:val="center"/>
          </w:tcPr>
          <w:p w14:paraId="5F7A29B0" w14:textId="512FC575" w:rsidR="00E90A73" w:rsidRDefault="00E90A73" w:rsidP="00F610F9">
            <w:r>
              <w:t>Do teachers attend regular training to support delivery of the curriculum?</w:t>
            </w:r>
          </w:p>
        </w:tc>
        <w:tc>
          <w:tcPr>
            <w:tcW w:w="6408" w:type="dxa"/>
            <w:gridSpan w:val="5"/>
            <w:vAlign w:val="center"/>
          </w:tcPr>
          <w:p w14:paraId="1B8A6C46" w14:textId="26E8601E" w:rsidR="00E90A73" w:rsidRDefault="009954BE" w:rsidP="00C75762">
            <w:r>
              <w:t>Teachers do not currently attend regular Music CPD sessions.</w:t>
            </w:r>
          </w:p>
        </w:tc>
      </w:tr>
      <w:tr w:rsidR="00E90A73" w14:paraId="1676D3B1" w14:textId="77777777" w:rsidTr="00E633FF">
        <w:trPr>
          <w:trHeight w:val="689"/>
        </w:trPr>
        <w:tc>
          <w:tcPr>
            <w:tcW w:w="4537" w:type="dxa"/>
            <w:vAlign w:val="center"/>
          </w:tcPr>
          <w:p w14:paraId="6F2C38C0" w14:textId="588D0E30" w:rsidR="00E90A73" w:rsidRDefault="00E90A73" w:rsidP="00F610F9">
            <w:r>
              <w:t>Is there a named governor or SLT member championing Music?</w:t>
            </w:r>
          </w:p>
        </w:tc>
        <w:tc>
          <w:tcPr>
            <w:tcW w:w="6408" w:type="dxa"/>
            <w:gridSpan w:val="5"/>
            <w:vAlign w:val="center"/>
          </w:tcPr>
          <w:p w14:paraId="126038EB" w14:textId="77777777" w:rsidR="00E90A73" w:rsidRDefault="009954BE" w:rsidP="00C75762">
            <w:r>
              <w:t>SLT – Jack Pemberton</w:t>
            </w:r>
          </w:p>
          <w:p w14:paraId="79358D33" w14:textId="01C4672A" w:rsidR="009954BE" w:rsidRDefault="009954BE" w:rsidP="00C75762">
            <w:r>
              <w:t>Governor – Kat Radford</w:t>
            </w:r>
          </w:p>
        </w:tc>
      </w:tr>
      <w:tr w:rsidR="00E90A73" w14:paraId="61802F13" w14:textId="77777777" w:rsidTr="00E633FF">
        <w:trPr>
          <w:trHeight w:val="712"/>
        </w:trPr>
        <w:tc>
          <w:tcPr>
            <w:tcW w:w="4537" w:type="dxa"/>
            <w:vAlign w:val="center"/>
          </w:tcPr>
          <w:p w14:paraId="17882639" w14:textId="5B44D7A7" w:rsidR="00E90A73" w:rsidRDefault="00E90A73" w:rsidP="00F610F9">
            <w:r>
              <w:t>Is there a School/MAT wide Music Development Plan in place?</w:t>
            </w:r>
          </w:p>
        </w:tc>
        <w:tc>
          <w:tcPr>
            <w:tcW w:w="6408" w:type="dxa"/>
            <w:gridSpan w:val="5"/>
            <w:vAlign w:val="center"/>
          </w:tcPr>
          <w:p w14:paraId="03474DCC" w14:textId="122311FB" w:rsidR="00E90A73" w:rsidRDefault="009954BE" w:rsidP="00C75762">
            <w:r>
              <w:t>Yes, there is a S.M.D.P. in place.</w:t>
            </w:r>
          </w:p>
        </w:tc>
      </w:tr>
      <w:tr w:rsidR="00E90A73" w14:paraId="5EBB02E7" w14:textId="77777777" w:rsidTr="00E633FF">
        <w:trPr>
          <w:trHeight w:val="694"/>
        </w:trPr>
        <w:tc>
          <w:tcPr>
            <w:tcW w:w="4537" w:type="dxa"/>
            <w:vAlign w:val="center"/>
          </w:tcPr>
          <w:p w14:paraId="06B4E649" w14:textId="54DA9338" w:rsidR="00E90A73" w:rsidRDefault="00E90A73" w:rsidP="00F610F9">
            <w:r>
              <w:t>How has last year’s Music Education Grant been spent to your knowledge?</w:t>
            </w:r>
          </w:p>
        </w:tc>
        <w:tc>
          <w:tcPr>
            <w:tcW w:w="6408" w:type="dxa"/>
            <w:gridSpan w:val="5"/>
            <w:vAlign w:val="center"/>
          </w:tcPr>
          <w:p w14:paraId="5D3BEB34" w14:textId="79995F02" w:rsidR="00E90A73" w:rsidRDefault="009954BE" w:rsidP="00C75762">
            <w:r>
              <w:t xml:space="preserve">The M.E.G. funding was spent on participation of a M.A.T. wide choir project delivered by </w:t>
            </w:r>
            <w:proofErr w:type="spellStart"/>
            <w:r>
              <w:t>Sonopera</w:t>
            </w:r>
            <w:proofErr w:type="spellEnd"/>
            <w:r>
              <w:t>.</w:t>
            </w:r>
          </w:p>
        </w:tc>
      </w:tr>
    </w:tbl>
    <w:p w14:paraId="4C1492D8" w14:textId="77777777" w:rsidR="00E04FCA" w:rsidRDefault="00E04FCA" w:rsidP="00665BC1">
      <w:pPr>
        <w:rPr>
          <w:sz w:val="10"/>
          <w:szCs w:val="10"/>
        </w:rPr>
      </w:pPr>
    </w:p>
    <w:tbl>
      <w:tblPr>
        <w:tblStyle w:val="TableGrid"/>
        <w:tblW w:w="10916" w:type="dxa"/>
        <w:tblInd w:w="-431" w:type="dxa"/>
        <w:tblLayout w:type="fixed"/>
        <w:tblCellMar>
          <w:left w:w="0" w:type="dxa"/>
          <w:right w:w="28" w:type="dxa"/>
        </w:tblCellMar>
        <w:tblLook w:val="04A0" w:firstRow="1" w:lastRow="0" w:firstColumn="1" w:lastColumn="0" w:noHBand="0" w:noVBand="1"/>
      </w:tblPr>
      <w:tblGrid>
        <w:gridCol w:w="5104"/>
        <w:gridCol w:w="4536"/>
        <w:gridCol w:w="425"/>
        <w:gridCol w:w="426"/>
        <w:gridCol w:w="425"/>
      </w:tblGrid>
      <w:tr w:rsidR="00E04FCA" w14:paraId="58A2D0AF" w14:textId="77777777" w:rsidTr="00433E22">
        <w:trPr>
          <w:trHeight w:val="528"/>
        </w:trPr>
        <w:tc>
          <w:tcPr>
            <w:tcW w:w="10916" w:type="dxa"/>
            <w:gridSpan w:val="5"/>
            <w:shd w:val="clear" w:color="auto" w:fill="FFFF00"/>
            <w:vAlign w:val="center"/>
          </w:tcPr>
          <w:p w14:paraId="7CAB748A" w14:textId="06008004" w:rsidR="00E04FCA" w:rsidRDefault="00E04FCA" w:rsidP="00E04FCA">
            <w:pPr>
              <w:jc w:val="center"/>
              <w:rPr>
                <w:sz w:val="10"/>
                <w:szCs w:val="10"/>
              </w:rPr>
            </w:pPr>
            <w:r w:rsidRPr="00382018">
              <w:rPr>
                <w:b/>
                <w:bCs/>
                <w:color w:val="215E99" w:themeColor="text2" w:themeTint="BF"/>
                <w:sz w:val="28"/>
                <w:szCs w:val="28"/>
              </w:rPr>
              <w:t>LEADERSHIP and MANAGEMENT - AREAS FOR DEVELOPMENT</w:t>
            </w:r>
          </w:p>
        </w:tc>
      </w:tr>
      <w:tr w:rsidR="00433E22" w14:paraId="21EB323B" w14:textId="77777777" w:rsidTr="001F271E">
        <w:trPr>
          <w:cantSplit/>
          <w:trHeight w:val="706"/>
        </w:trPr>
        <w:tc>
          <w:tcPr>
            <w:tcW w:w="5104" w:type="dxa"/>
            <w:vAlign w:val="center"/>
          </w:tcPr>
          <w:p w14:paraId="792CC1D5" w14:textId="2B9BC202" w:rsidR="00E04FCA" w:rsidRDefault="00E04FCA" w:rsidP="00E04FCA">
            <w:pPr>
              <w:jc w:val="center"/>
              <w:rPr>
                <w:sz w:val="10"/>
                <w:szCs w:val="10"/>
              </w:rPr>
            </w:pPr>
            <w:r w:rsidRPr="00382018">
              <w:rPr>
                <w:b/>
                <w:bCs/>
                <w:sz w:val="24"/>
                <w:szCs w:val="24"/>
              </w:rPr>
              <w:t>AREA FOR DEVELOPMENT</w:t>
            </w:r>
          </w:p>
        </w:tc>
        <w:tc>
          <w:tcPr>
            <w:tcW w:w="4536" w:type="dxa"/>
            <w:vAlign w:val="center"/>
          </w:tcPr>
          <w:p w14:paraId="4514F6AC" w14:textId="17B8F926" w:rsidR="00E04FCA" w:rsidRDefault="00E04FCA" w:rsidP="00E04FCA">
            <w:pPr>
              <w:jc w:val="center"/>
              <w:rPr>
                <w:sz w:val="10"/>
                <w:szCs w:val="10"/>
              </w:rPr>
            </w:pPr>
            <w:r w:rsidRPr="00382018">
              <w:rPr>
                <w:b/>
                <w:bCs/>
                <w:sz w:val="24"/>
                <w:szCs w:val="24"/>
              </w:rPr>
              <w:t>SCHOOL ACTION POINT</w:t>
            </w:r>
          </w:p>
        </w:tc>
        <w:tc>
          <w:tcPr>
            <w:tcW w:w="425" w:type="dxa"/>
            <w:shd w:val="clear" w:color="auto" w:fill="92D050"/>
            <w:textDirection w:val="tbRl"/>
            <w:vAlign w:val="center"/>
          </w:tcPr>
          <w:p w14:paraId="50480CB5" w14:textId="127E1E18" w:rsidR="00E04FCA" w:rsidRPr="00E04FCA" w:rsidRDefault="00E04FCA" w:rsidP="00433E22">
            <w:pPr>
              <w:ind w:left="113" w:right="113"/>
              <w:jc w:val="center"/>
              <w:rPr>
                <w:sz w:val="10"/>
                <w:szCs w:val="10"/>
              </w:rPr>
            </w:pPr>
            <w:r w:rsidRPr="00E04FCA">
              <w:rPr>
                <w:sz w:val="10"/>
                <w:szCs w:val="10"/>
              </w:rPr>
              <w:t>ACHIEVED</w:t>
            </w:r>
          </w:p>
        </w:tc>
        <w:tc>
          <w:tcPr>
            <w:tcW w:w="426" w:type="dxa"/>
            <w:shd w:val="clear" w:color="auto" w:fill="FFC000"/>
            <w:textDirection w:val="tbRl"/>
            <w:vAlign w:val="center"/>
          </w:tcPr>
          <w:p w14:paraId="771C6EFE" w14:textId="3C84238D" w:rsidR="00E04FCA" w:rsidRPr="00E04FCA" w:rsidRDefault="00E04FCA" w:rsidP="00433E22">
            <w:pPr>
              <w:ind w:left="113" w:right="113"/>
              <w:jc w:val="center"/>
              <w:rPr>
                <w:sz w:val="10"/>
                <w:szCs w:val="10"/>
              </w:rPr>
            </w:pPr>
            <w:r w:rsidRPr="00E04FCA">
              <w:rPr>
                <w:sz w:val="10"/>
                <w:szCs w:val="10"/>
              </w:rPr>
              <w:t>PARTLY ACHIEVED</w:t>
            </w:r>
          </w:p>
        </w:tc>
        <w:tc>
          <w:tcPr>
            <w:tcW w:w="425" w:type="dxa"/>
            <w:shd w:val="clear" w:color="auto" w:fill="FF0000"/>
            <w:textDirection w:val="tbRl"/>
            <w:vAlign w:val="center"/>
          </w:tcPr>
          <w:p w14:paraId="18DAEE0D" w14:textId="33053FE2" w:rsidR="00E04FCA" w:rsidRPr="00E04FCA" w:rsidRDefault="00E04FCA" w:rsidP="00433E22">
            <w:pPr>
              <w:ind w:left="113" w:right="113"/>
              <w:jc w:val="center"/>
              <w:rPr>
                <w:sz w:val="10"/>
                <w:szCs w:val="10"/>
              </w:rPr>
            </w:pPr>
            <w:r w:rsidRPr="00E04FCA">
              <w:rPr>
                <w:sz w:val="10"/>
                <w:szCs w:val="10"/>
              </w:rPr>
              <w:t>NOT ACHIEVED</w:t>
            </w:r>
          </w:p>
        </w:tc>
      </w:tr>
      <w:tr w:rsidR="00433E22" w14:paraId="2705E6A3" w14:textId="77777777" w:rsidTr="009954BE">
        <w:trPr>
          <w:trHeight w:val="926"/>
        </w:trPr>
        <w:tc>
          <w:tcPr>
            <w:tcW w:w="5104" w:type="dxa"/>
            <w:vAlign w:val="center"/>
          </w:tcPr>
          <w:p w14:paraId="56F2BC2D" w14:textId="27136BF3" w:rsidR="00E04FCA" w:rsidRPr="00C440E4" w:rsidRDefault="009954BE" w:rsidP="009954BE">
            <w:pPr>
              <w:jc w:val="center"/>
            </w:pPr>
            <w:r w:rsidRPr="009954BE">
              <w:t>All staff engage in appropriate subject specific professional learning to maintain their confidence and build expertise.</w:t>
            </w:r>
          </w:p>
        </w:tc>
        <w:tc>
          <w:tcPr>
            <w:tcW w:w="4536" w:type="dxa"/>
          </w:tcPr>
          <w:p w14:paraId="3929F3C6" w14:textId="5730342F" w:rsidR="00E04FCA" w:rsidRPr="009C7D07" w:rsidRDefault="009C7D07" w:rsidP="00665BC1">
            <w:r>
              <w:t>JPE and JCU to lead staff meetings in the Spring term to implement new progressive curriculum using Charanga and WCET, developed in partnership with the Music Development Lead for the South Hams (ACH)</w:t>
            </w:r>
          </w:p>
        </w:tc>
        <w:tc>
          <w:tcPr>
            <w:tcW w:w="425" w:type="dxa"/>
          </w:tcPr>
          <w:p w14:paraId="1979BC36" w14:textId="77777777" w:rsidR="00E04FCA" w:rsidRDefault="00E04FCA" w:rsidP="00665BC1">
            <w:pPr>
              <w:rPr>
                <w:sz w:val="10"/>
                <w:szCs w:val="10"/>
              </w:rPr>
            </w:pPr>
          </w:p>
        </w:tc>
        <w:tc>
          <w:tcPr>
            <w:tcW w:w="426" w:type="dxa"/>
          </w:tcPr>
          <w:p w14:paraId="6E362FD1" w14:textId="77777777" w:rsidR="00E04FCA" w:rsidRDefault="00E04FCA" w:rsidP="00665BC1">
            <w:pPr>
              <w:rPr>
                <w:sz w:val="10"/>
                <w:szCs w:val="10"/>
              </w:rPr>
            </w:pPr>
          </w:p>
        </w:tc>
        <w:tc>
          <w:tcPr>
            <w:tcW w:w="425" w:type="dxa"/>
          </w:tcPr>
          <w:p w14:paraId="2FD55AB7" w14:textId="77777777" w:rsidR="00E04FCA" w:rsidRDefault="00E04FCA" w:rsidP="00665BC1">
            <w:pPr>
              <w:rPr>
                <w:sz w:val="10"/>
                <w:szCs w:val="10"/>
              </w:rPr>
            </w:pPr>
          </w:p>
        </w:tc>
      </w:tr>
      <w:tr w:rsidR="00433E22" w14:paraId="38A3C3CD" w14:textId="77777777" w:rsidTr="009954BE">
        <w:trPr>
          <w:cantSplit/>
          <w:trHeight w:val="1134"/>
        </w:trPr>
        <w:tc>
          <w:tcPr>
            <w:tcW w:w="5104" w:type="dxa"/>
            <w:vAlign w:val="center"/>
          </w:tcPr>
          <w:p w14:paraId="286DD1FC" w14:textId="74B8D8C3" w:rsidR="00E04FCA" w:rsidRPr="00C440E4" w:rsidRDefault="009954BE" w:rsidP="009954BE">
            <w:pPr>
              <w:jc w:val="center"/>
            </w:pPr>
            <w:r w:rsidRPr="009954BE">
              <w:t>Musical progression and opportunities are well-developed with careful consideration given to transition at key points.</w:t>
            </w:r>
          </w:p>
        </w:tc>
        <w:tc>
          <w:tcPr>
            <w:tcW w:w="4536" w:type="dxa"/>
            <w:textDirection w:val="btLr"/>
          </w:tcPr>
          <w:p w14:paraId="181D7110" w14:textId="77777777" w:rsidR="00E04FCA" w:rsidRDefault="00E04FCA" w:rsidP="009C7D07">
            <w:pPr>
              <w:ind w:left="113" w:right="113"/>
              <w:rPr>
                <w:sz w:val="10"/>
                <w:szCs w:val="10"/>
              </w:rPr>
            </w:pPr>
          </w:p>
        </w:tc>
        <w:tc>
          <w:tcPr>
            <w:tcW w:w="425" w:type="dxa"/>
          </w:tcPr>
          <w:p w14:paraId="3C873559" w14:textId="77777777" w:rsidR="00E04FCA" w:rsidRDefault="00E04FCA" w:rsidP="00665BC1">
            <w:pPr>
              <w:rPr>
                <w:sz w:val="10"/>
                <w:szCs w:val="10"/>
              </w:rPr>
            </w:pPr>
          </w:p>
        </w:tc>
        <w:tc>
          <w:tcPr>
            <w:tcW w:w="426" w:type="dxa"/>
          </w:tcPr>
          <w:p w14:paraId="2A167C90" w14:textId="77777777" w:rsidR="00E04FCA" w:rsidRDefault="00E04FCA" w:rsidP="00665BC1">
            <w:pPr>
              <w:rPr>
                <w:sz w:val="10"/>
                <w:szCs w:val="10"/>
              </w:rPr>
            </w:pPr>
          </w:p>
        </w:tc>
        <w:tc>
          <w:tcPr>
            <w:tcW w:w="425" w:type="dxa"/>
          </w:tcPr>
          <w:p w14:paraId="3BB56300" w14:textId="77777777" w:rsidR="00E04FCA" w:rsidRDefault="00E04FCA" w:rsidP="00665BC1">
            <w:pPr>
              <w:rPr>
                <w:sz w:val="10"/>
                <w:szCs w:val="10"/>
              </w:rPr>
            </w:pPr>
          </w:p>
        </w:tc>
      </w:tr>
      <w:tr w:rsidR="00433E22" w14:paraId="7C65D2A4" w14:textId="77777777" w:rsidTr="001F271E">
        <w:trPr>
          <w:trHeight w:val="981"/>
        </w:trPr>
        <w:tc>
          <w:tcPr>
            <w:tcW w:w="5104" w:type="dxa"/>
          </w:tcPr>
          <w:p w14:paraId="7D9B7047" w14:textId="77777777" w:rsidR="00E04FCA" w:rsidRPr="00C440E4" w:rsidRDefault="00E04FCA" w:rsidP="00665BC1"/>
        </w:tc>
        <w:tc>
          <w:tcPr>
            <w:tcW w:w="4536" w:type="dxa"/>
          </w:tcPr>
          <w:p w14:paraId="4F2F47B5" w14:textId="77777777" w:rsidR="00E04FCA" w:rsidRDefault="00E04FCA" w:rsidP="00665BC1">
            <w:pPr>
              <w:rPr>
                <w:sz w:val="10"/>
                <w:szCs w:val="10"/>
              </w:rPr>
            </w:pPr>
          </w:p>
        </w:tc>
        <w:tc>
          <w:tcPr>
            <w:tcW w:w="425" w:type="dxa"/>
          </w:tcPr>
          <w:p w14:paraId="63DEC497" w14:textId="77777777" w:rsidR="00E04FCA" w:rsidRDefault="00E04FCA" w:rsidP="00665BC1">
            <w:pPr>
              <w:rPr>
                <w:sz w:val="10"/>
                <w:szCs w:val="10"/>
              </w:rPr>
            </w:pPr>
          </w:p>
        </w:tc>
        <w:tc>
          <w:tcPr>
            <w:tcW w:w="426" w:type="dxa"/>
          </w:tcPr>
          <w:p w14:paraId="7428CCE3" w14:textId="77777777" w:rsidR="00E04FCA" w:rsidRDefault="00E04FCA" w:rsidP="00665BC1">
            <w:pPr>
              <w:rPr>
                <w:sz w:val="10"/>
                <w:szCs w:val="10"/>
              </w:rPr>
            </w:pPr>
          </w:p>
        </w:tc>
        <w:tc>
          <w:tcPr>
            <w:tcW w:w="425" w:type="dxa"/>
          </w:tcPr>
          <w:p w14:paraId="5C492037" w14:textId="77777777" w:rsidR="00E04FCA" w:rsidRDefault="00E04FCA" w:rsidP="00665BC1">
            <w:pPr>
              <w:rPr>
                <w:sz w:val="10"/>
                <w:szCs w:val="10"/>
              </w:rPr>
            </w:pPr>
          </w:p>
        </w:tc>
      </w:tr>
      <w:tr w:rsidR="00E04FCA" w14:paraId="6E3B530C" w14:textId="77777777" w:rsidTr="00433E22">
        <w:trPr>
          <w:trHeight w:val="1137"/>
        </w:trPr>
        <w:tc>
          <w:tcPr>
            <w:tcW w:w="10916" w:type="dxa"/>
            <w:gridSpan w:val="5"/>
          </w:tcPr>
          <w:p w14:paraId="3C42EAED" w14:textId="3B72A21F" w:rsidR="00E04FCA" w:rsidRPr="00433E22" w:rsidRDefault="00E04FCA" w:rsidP="00665BC1">
            <w:pPr>
              <w:rPr>
                <w:u w:val="single"/>
              </w:rPr>
            </w:pPr>
            <w:r w:rsidRPr="00433E22">
              <w:rPr>
                <w:u w:val="single"/>
              </w:rPr>
              <w:lastRenderedPageBreak/>
              <w:t>Review Notes</w:t>
            </w:r>
          </w:p>
        </w:tc>
      </w:tr>
    </w:tbl>
    <w:p w14:paraId="02B1D6A0" w14:textId="77777777" w:rsidR="00F610F9" w:rsidRPr="00076A6C" w:rsidRDefault="00F610F9" w:rsidP="00F610F9">
      <w:pPr>
        <w:rPr>
          <w:sz w:val="16"/>
          <w:szCs w:val="16"/>
        </w:rPr>
      </w:pPr>
    </w:p>
    <w:tbl>
      <w:tblPr>
        <w:tblStyle w:val="TableGrid"/>
        <w:tblW w:w="10945" w:type="dxa"/>
        <w:tblInd w:w="-431" w:type="dxa"/>
        <w:tblLook w:val="04A0" w:firstRow="1" w:lastRow="0" w:firstColumn="1" w:lastColumn="0" w:noHBand="0" w:noVBand="1"/>
      </w:tblPr>
      <w:tblGrid>
        <w:gridCol w:w="4537"/>
        <w:gridCol w:w="423"/>
        <w:gridCol w:w="1511"/>
        <w:gridCol w:w="1511"/>
        <w:gridCol w:w="1365"/>
        <w:gridCol w:w="1598"/>
      </w:tblGrid>
      <w:tr w:rsidR="00F610F9" w14:paraId="5620C6E1" w14:textId="77777777" w:rsidTr="009954BE">
        <w:trPr>
          <w:trHeight w:val="526"/>
        </w:trPr>
        <w:tc>
          <w:tcPr>
            <w:tcW w:w="4960" w:type="dxa"/>
            <w:gridSpan w:val="2"/>
            <w:shd w:val="clear" w:color="auto" w:fill="FFFF00"/>
            <w:vAlign w:val="center"/>
          </w:tcPr>
          <w:p w14:paraId="42A3F5BB" w14:textId="21904AA9" w:rsidR="00F610F9" w:rsidRPr="00382018" w:rsidRDefault="00F610F9" w:rsidP="004E0046">
            <w:pPr>
              <w:jc w:val="center"/>
              <w:rPr>
                <w:b/>
                <w:bCs/>
                <w:color w:val="215E99" w:themeColor="text2" w:themeTint="BF"/>
                <w:sz w:val="28"/>
                <w:szCs w:val="28"/>
              </w:rPr>
            </w:pPr>
            <w:r w:rsidRPr="00382018">
              <w:rPr>
                <w:b/>
                <w:bCs/>
                <w:color w:val="215E99" w:themeColor="text2" w:themeTint="BF"/>
                <w:sz w:val="28"/>
                <w:szCs w:val="28"/>
              </w:rPr>
              <w:t>IN THE CLASSROOM</w:t>
            </w:r>
          </w:p>
        </w:tc>
        <w:tc>
          <w:tcPr>
            <w:tcW w:w="1511" w:type="dxa"/>
            <w:vAlign w:val="center"/>
          </w:tcPr>
          <w:p w14:paraId="2716D3E3" w14:textId="77777777" w:rsidR="00F610F9" w:rsidRDefault="00F610F9" w:rsidP="004E0046">
            <w:pPr>
              <w:jc w:val="center"/>
            </w:pPr>
            <w:r>
              <w:t>BRONZE</w:t>
            </w:r>
          </w:p>
        </w:tc>
        <w:tc>
          <w:tcPr>
            <w:tcW w:w="1511" w:type="dxa"/>
            <w:shd w:val="clear" w:color="auto" w:fill="BFBFBF" w:themeFill="background1" w:themeFillShade="BF"/>
            <w:vAlign w:val="center"/>
          </w:tcPr>
          <w:p w14:paraId="31CB73D9" w14:textId="77777777" w:rsidR="00F610F9" w:rsidRDefault="00F610F9" w:rsidP="004E0046">
            <w:pPr>
              <w:jc w:val="center"/>
            </w:pPr>
            <w:r>
              <w:t>SILVER</w:t>
            </w:r>
          </w:p>
        </w:tc>
        <w:tc>
          <w:tcPr>
            <w:tcW w:w="1365" w:type="dxa"/>
            <w:vAlign w:val="center"/>
          </w:tcPr>
          <w:p w14:paraId="65281124" w14:textId="7D928178" w:rsidR="00F610F9" w:rsidRDefault="009954BE" w:rsidP="004E0046">
            <w:pPr>
              <w:jc w:val="center"/>
            </w:pPr>
            <w:r w:rsidRPr="009954BE">
              <w:rPr>
                <w:sz w:val="18"/>
                <w:szCs w:val="18"/>
                <w:shd w:val="clear" w:color="auto" w:fill="FFC000"/>
              </w:rPr>
              <w:t>With elements of</w:t>
            </w:r>
            <w:r>
              <w:t xml:space="preserve"> </w:t>
            </w:r>
            <w:r w:rsidR="00F610F9">
              <w:t>GOLD</w:t>
            </w:r>
          </w:p>
        </w:tc>
        <w:tc>
          <w:tcPr>
            <w:tcW w:w="1598" w:type="dxa"/>
            <w:vAlign w:val="center"/>
          </w:tcPr>
          <w:p w14:paraId="4D266C97" w14:textId="77777777" w:rsidR="00F610F9" w:rsidRDefault="00F610F9" w:rsidP="004E0046">
            <w:pPr>
              <w:jc w:val="center"/>
            </w:pPr>
            <w:r>
              <w:t>PLATINUM</w:t>
            </w:r>
          </w:p>
        </w:tc>
      </w:tr>
      <w:tr w:rsidR="00F610F9" w14:paraId="709CC103" w14:textId="77777777" w:rsidTr="001E22A0">
        <w:trPr>
          <w:trHeight w:val="581"/>
        </w:trPr>
        <w:tc>
          <w:tcPr>
            <w:tcW w:w="10945" w:type="dxa"/>
            <w:gridSpan w:val="6"/>
            <w:vAlign w:val="center"/>
          </w:tcPr>
          <w:p w14:paraId="427A8067" w14:textId="77777777" w:rsidR="00F610F9" w:rsidRPr="00F610F9" w:rsidRDefault="00F610F9" w:rsidP="004E0046">
            <w:pPr>
              <w:tabs>
                <w:tab w:val="left" w:pos="2350"/>
              </w:tabs>
              <w:jc w:val="center"/>
              <w:rPr>
                <w:b/>
                <w:bCs/>
                <w:sz w:val="28"/>
                <w:szCs w:val="28"/>
              </w:rPr>
            </w:pPr>
            <w:r w:rsidRPr="00F610F9">
              <w:rPr>
                <w:b/>
                <w:bCs/>
                <w:sz w:val="28"/>
                <w:szCs w:val="28"/>
              </w:rPr>
              <w:t>Current practice and provision</w:t>
            </w:r>
            <w:r>
              <w:rPr>
                <w:b/>
                <w:bCs/>
                <w:sz w:val="28"/>
                <w:szCs w:val="28"/>
              </w:rPr>
              <w:t>.</w:t>
            </w:r>
          </w:p>
        </w:tc>
      </w:tr>
      <w:tr w:rsidR="00F610F9" w14:paraId="15144396" w14:textId="77777777" w:rsidTr="00C75762">
        <w:trPr>
          <w:trHeight w:val="1070"/>
        </w:trPr>
        <w:tc>
          <w:tcPr>
            <w:tcW w:w="4537" w:type="dxa"/>
            <w:vAlign w:val="center"/>
          </w:tcPr>
          <w:p w14:paraId="48A588E0" w14:textId="4C07D6E6" w:rsidR="00F610F9" w:rsidRDefault="00F610F9" w:rsidP="004E0046">
            <w:r>
              <w:t>Does your school offer a minimum of 1-hour timetabled Music per week as recommended by the DfE?</w:t>
            </w:r>
          </w:p>
        </w:tc>
        <w:tc>
          <w:tcPr>
            <w:tcW w:w="6408" w:type="dxa"/>
            <w:gridSpan w:val="5"/>
            <w:vAlign w:val="center"/>
          </w:tcPr>
          <w:p w14:paraId="1180CBB9" w14:textId="6C6790CF" w:rsidR="00F610F9" w:rsidRDefault="009954BE" w:rsidP="00C75762">
            <w:r>
              <w:t>Yes, Music is timetabled for one hour per week across the school.</w:t>
            </w:r>
          </w:p>
        </w:tc>
      </w:tr>
      <w:tr w:rsidR="009D261E" w14:paraId="5307BEB3" w14:textId="77777777" w:rsidTr="00FB6FC5">
        <w:trPr>
          <w:trHeight w:val="881"/>
        </w:trPr>
        <w:tc>
          <w:tcPr>
            <w:tcW w:w="4537" w:type="dxa"/>
            <w:vAlign w:val="center"/>
          </w:tcPr>
          <w:p w14:paraId="4571A0FE" w14:textId="634E4335" w:rsidR="009D261E" w:rsidRDefault="009D261E" w:rsidP="009D261E">
            <w:r>
              <w:t>Is there a structured school/MAT Music curriculum in place? (Charanga/Sing Up etc..)</w:t>
            </w:r>
          </w:p>
        </w:tc>
        <w:tc>
          <w:tcPr>
            <w:tcW w:w="6408" w:type="dxa"/>
            <w:gridSpan w:val="5"/>
            <w:vAlign w:val="center"/>
          </w:tcPr>
          <w:p w14:paraId="3339FF66" w14:textId="1DB33A42" w:rsidR="009D261E" w:rsidRDefault="009954BE" w:rsidP="009D261E">
            <w:r>
              <w:t xml:space="preserve">The school is currently using the </w:t>
            </w:r>
            <w:proofErr w:type="spellStart"/>
            <w:r>
              <w:t>Kerpow</w:t>
            </w:r>
            <w:proofErr w:type="spellEnd"/>
            <w:r>
              <w:t xml:space="preserve"> Music Scheme of Learning.</w:t>
            </w:r>
          </w:p>
        </w:tc>
      </w:tr>
      <w:tr w:rsidR="00321267" w14:paraId="2B9AC6BB" w14:textId="77777777" w:rsidTr="00C75762">
        <w:trPr>
          <w:trHeight w:val="998"/>
        </w:trPr>
        <w:tc>
          <w:tcPr>
            <w:tcW w:w="4537" w:type="dxa"/>
            <w:vAlign w:val="center"/>
          </w:tcPr>
          <w:p w14:paraId="58F4D864" w14:textId="77777777" w:rsidR="00321267" w:rsidRPr="00FB6FC5" w:rsidRDefault="00321267" w:rsidP="00321267">
            <w:r w:rsidRPr="00FB6FC5">
              <w:t>Are you using Whole Class Ensemble</w:t>
            </w:r>
          </w:p>
          <w:p w14:paraId="441E60F9" w14:textId="77777777" w:rsidR="00321267" w:rsidRPr="00FB6FC5" w:rsidRDefault="00321267" w:rsidP="00321267">
            <w:r w:rsidRPr="00FB6FC5">
              <w:t>Teaching (WCET) projects to deliver the NC &amp;</w:t>
            </w:r>
          </w:p>
          <w:p w14:paraId="050BDC43" w14:textId="5C7B18D5" w:rsidR="00321267" w:rsidRDefault="00321267" w:rsidP="00321267">
            <w:r w:rsidRPr="00FB6FC5">
              <w:t>NPME?</w:t>
            </w:r>
          </w:p>
        </w:tc>
        <w:tc>
          <w:tcPr>
            <w:tcW w:w="6408" w:type="dxa"/>
            <w:gridSpan w:val="5"/>
            <w:vAlign w:val="center"/>
          </w:tcPr>
          <w:p w14:paraId="330D985C" w14:textId="055055D4" w:rsidR="00321267" w:rsidRDefault="009954BE" w:rsidP="009D261E">
            <w:r>
              <w:t>Not currently.</w:t>
            </w:r>
          </w:p>
        </w:tc>
      </w:tr>
      <w:tr w:rsidR="009D261E" w14:paraId="230FEDAF" w14:textId="77777777" w:rsidTr="00C75762">
        <w:trPr>
          <w:trHeight w:val="998"/>
        </w:trPr>
        <w:tc>
          <w:tcPr>
            <w:tcW w:w="4537" w:type="dxa"/>
            <w:vAlign w:val="center"/>
          </w:tcPr>
          <w:p w14:paraId="6B2BC047" w14:textId="0A5BD39D" w:rsidR="009D261E" w:rsidRDefault="009D261E" w:rsidP="009D261E">
            <w:r>
              <w:t>How is musical progression evidenced? What is the impact of the learning and how do you know?</w:t>
            </w:r>
          </w:p>
        </w:tc>
        <w:tc>
          <w:tcPr>
            <w:tcW w:w="6408" w:type="dxa"/>
            <w:gridSpan w:val="5"/>
            <w:vAlign w:val="center"/>
          </w:tcPr>
          <w:p w14:paraId="087C492D" w14:textId="05391AC9" w:rsidR="009D261E" w:rsidRDefault="009954BE" w:rsidP="009D261E">
            <w:r>
              <w:t>There is a new system in place for recording Progress Over Time, but this is not being used consistently at the moment.</w:t>
            </w:r>
          </w:p>
        </w:tc>
      </w:tr>
      <w:tr w:rsidR="009D261E" w14:paraId="48A90002" w14:textId="77777777" w:rsidTr="00C75762">
        <w:trPr>
          <w:trHeight w:val="806"/>
        </w:trPr>
        <w:tc>
          <w:tcPr>
            <w:tcW w:w="4537" w:type="dxa"/>
            <w:vAlign w:val="center"/>
          </w:tcPr>
          <w:p w14:paraId="0FE512F2" w14:textId="5F66DE9F" w:rsidR="009D261E" w:rsidRDefault="009D261E" w:rsidP="009D261E">
            <w:r>
              <w:t>What does musical provision look like in EYFS?  How does KS 1 build on this?</w:t>
            </w:r>
          </w:p>
        </w:tc>
        <w:tc>
          <w:tcPr>
            <w:tcW w:w="6408" w:type="dxa"/>
            <w:gridSpan w:val="5"/>
            <w:vAlign w:val="center"/>
          </w:tcPr>
          <w:p w14:paraId="621487C2" w14:textId="7BB30A16" w:rsidR="009D261E" w:rsidRDefault="009954BE" w:rsidP="009D261E">
            <w:r>
              <w:t>EYFS have 30 minutes of dedicated Music teaching each week, plus through Continuous Provision.  The work focuses on rhythm and pitch work.</w:t>
            </w:r>
          </w:p>
        </w:tc>
      </w:tr>
      <w:tr w:rsidR="009D261E" w14:paraId="6508AFB3" w14:textId="77777777" w:rsidTr="00FB6FC5">
        <w:trPr>
          <w:trHeight w:val="889"/>
        </w:trPr>
        <w:tc>
          <w:tcPr>
            <w:tcW w:w="4537" w:type="dxa"/>
            <w:vAlign w:val="center"/>
          </w:tcPr>
          <w:p w14:paraId="16722119" w14:textId="23A73967" w:rsidR="009D261E" w:rsidRDefault="009D261E" w:rsidP="009D261E">
            <w:r>
              <w:t>How do you use pupil voice to inform your music making and encourage engagement?</w:t>
            </w:r>
          </w:p>
        </w:tc>
        <w:tc>
          <w:tcPr>
            <w:tcW w:w="6408" w:type="dxa"/>
            <w:gridSpan w:val="5"/>
            <w:vAlign w:val="center"/>
          </w:tcPr>
          <w:p w14:paraId="336C83CA" w14:textId="6BDC2E6F" w:rsidR="009D261E" w:rsidRDefault="00827B2A" w:rsidP="009D261E">
            <w:r>
              <w:t>Subject Leaders speak to pupils to help inform music making.  This happens once a term.</w:t>
            </w:r>
          </w:p>
        </w:tc>
      </w:tr>
      <w:tr w:rsidR="009D261E" w14:paraId="20779ADD" w14:textId="77777777" w:rsidTr="00FB6FC5">
        <w:trPr>
          <w:trHeight w:val="845"/>
        </w:trPr>
        <w:tc>
          <w:tcPr>
            <w:tcW w:w="4537" w:type="dxa"/>
            <w:vAlign w:val="center"/>
          </w:tcPr>
          <w:p w14:paraId="197F41EE" w14:textId="72D09B64" w:rsidR="009D261E" w:rsidRDefault="009D261E" w:rsidP="009D261E">
            <w:r>
              <w:t>How is Music used in cross-curricular work to support the curriculum across the school?</w:t>
            </w:r>
          </w:p>
        </w:tc>
        <w:tc>
          <w:tcPr>
            <w:tcW w:w="6408" w:type="dxa"/>
            <w:gridSpan w:val="5"/>
            <w:vAlign w:val="center"/>
          </w:tcPr>
          <w:p w14:paraId="4210FAF0" w14:textId="7552DB84" w:rsidR="009D261E" w:rsidRDefault="00827B2A" w:rsidP="009D261E">
            <w:r>
              <w:t>Phonics, Topic Songs, World Explore embraces world music.</w:t>
            </w:r>
          </w:p>
        </w:tc>
      </w:tr>
      <w:tr w:rsidR="009D261E" w14:paraId="0A11698F" w14:textId="77777777" w:rsidTr="00FB6FC5">
        <w:trPr>
          <w:trHeight w:val="843"/>
        </w:trPr>
        <w:tc>
          <w:tcPr>
            <w:tcW w:w="4537" w:type="dxa"/>
            <w:vAlign w:val="center"/>
          </w:tcPr>
          <w:p w14:paraId="3B27BCA3" w14:textId="24167B5B" w:rsidR="009D261E" w:rsidRDefault="009D261E" w:rsidP="009D261E">
            <w:r>
              <w:t>How is technology used to enhance musical learning across the school?</w:t>
            </w:r>
          </w:p>
        </w:tc>
        <w:tc>
          <w:tcPr>
            <w:tcW w:w="6408" w:type="dxa"/>
            <w:gridSpan w:val="5"/>
            <w:vAlign w:val="center"/>
          </w:tcPr>
          <w:p w14:paraId="7E7C8543" w14:textId="7556DF35" w:rsidR="009D261E" w:rsidRDefault="00827B2A" w:rsidP="009D261E">
            <w:r>
              <w:t>The school does not currently use technology to enhance music provision, but this is under development.</w:t>
            </w:r>
          </w:p>
        </w:tc>
      </w:tr>
    </w:tbl>
    <w:p w14:paraId="65B5567C" w14:textId="77777777" w:rsidR="00932961" w:rsidRDefault="00932961" w:rsidP="00F610F9">
      <w:pPr>
        <w:rPr>
          <w:sz w:val="10"/>
          <w:szCs w:val="10"/>
        </w:rPr>
      </w:pPr>
    </w:p>
    <w:tbl>
      <w:tblPr>
        <w:tblStyle w:val="TableGrid"/>
        <w:tblW w:w="10916" w:type="dxa"/>
        <w:tblInd w:w="-431" w:type="dxa"/>
        <w:tblLook w:val="04A0" w:firstRow="1" w:lastRow="0" w:firstColumn="1" w:lastColumn="0" w:noHBand="0" w:noVBand="1"/>
      </w:tblPr>
      <w:tblGrid>
        <w:gridCol w:w="5246"/>
        <w:gridCol w:w="4394"/>
        <w:gridCol w:w="425"/>
        <w:gridCol w:w="426"/>
        <w:gridCol w:w="425"/>
      </w:tblGrid>
      <w:tr w:rsidR="00B533D6" w14:paraId="408CC183" w14:textId="77777777" w:rsidTr="00076A6C">
        <w:trPr>
          <w:trHeight w:val="767"/>
        </w:trPr>
        <w:tc>
          <w:tcPr>
            <w:tcW w:w="10916" w:type="dxa"/>
            <w:gridSpan w:val="5"/>
            <w:shd w:val="clear" w:color="auto" w:fill="FFFF00"/>
            <w:vAlign w:val="center"/>
          </w:tcPr>
          <w:p w14:paraId="675B9C6C" w14:textId="285F579A" w:rsidR="00B533D6" w:rsidRDefault="00B533D6" w:rsidP="00B533D6">
            <w:pPr>
              <w:jc w:val="center"/>
              <w:rPr>
                <w:sz w:val="10"/>
                <w:szCs w:val="10"/>
              </w:rPr>
            </w:pPr>
            <w:r w:rsidRPr="00382018">
              <w:rPr>
                <w:b/>
                <w:bCs/>
                <w:color w:val="215E99" w:themeColor="text2" w:themeTint="BF"/>
                <w:sz w:val="28"/>
                <w:szCs w:val="28"/>
              </w:rPr>
              <w:t>IN THE CLASSROOM - AREAS FOR DEVELOPMENT</w:t>
            </w:r>
          </w:p>
        </w:tc>
      </w:tr>
      <w:tr w:rsidR="00B533D6" w14:paraId="565010F1" w14:textId="77777777" w:rsidTr="00076A6C">
        <w:trPr>
          <w:cantSplit/>
          <w:trHeight w:val="697"/>
        </w:trPr>
        <w:tc>
          <w:tcPr>
            <w:tcW w:w="5246" w:type="dxa"/>
            <w:vAlign w:val="center"/>
          </w:tcPr>
          <w:p w14:paraId="72E8961A" w14:textId="312FB028" w:rsidR="00B533D6" w:rsidRDefault="00B533D6" w:rsidP="00B533D6">
            <w:pPr>
              <w:jc w:val="center"/>
              <w:rPr>
                <w:sz w:val="10"/>
                <w:szCs w:val="10"/>
              </w:rPr>
            </w:pPr>
            <w:r w:rsidRPr="00382018">
              <w:rPr>
                <w:b/>
                <w:bCs/>
                <w:sz w:val="24"/>
                <w:szCs w:val="24"/>
              </w:rPr>
              <w:t>AREA FOR DEVELOPMENT</w:t>
            </w:r>
          </w:p>
        </w:tc>
        <w:tc>
          <w:tcPr>
            <w:tcW w:w="4394" w:type="dxa"/>
            <w:vAlign w:val="center"/>
          </w:tcPr>
          <w:p w14:paraId="5FD369A4" w14:textId="08F3CEC1" w:rsidR="00B533D6" w:rsidRDefault="00B533D6" w:rsidP="00B533D6">
            <w:pPr>
              <w:jc w:val="center"/>
              <w:rPr>
                <w:sz w:val="10"/>
                <w:szCs w:val="10"/>
              </w:rPr>
            </w:pPr>
            <w:r w:rsidRPr="00382018">
              <w:rPr>
                <w:b/>
                <w:bCs/>
                <w:sz w:val="24"/>
                <w:szCs w:val="24"/>
              </w:rPr>
              <w:t>SCHOOL ACTION</w:t>
            </w:r>
          </w:p>
        </w:tc>
        <w:tc>
          <w:tcPr>
            <w:tcW w:w="425" w:type="dxa"/>
            <w:shd w:val="clear" w:color="auto" w:fill="92D050"/>
            <w:textDirection w:val="tbRl"/>
            <w:vAlign w:val="center"/>
          </w:tcPr>
          <w:p w14:paraId="4C889EB4" w14:textId="3678A82F" w:rsidR="00B533D6" w:rsidRDefault="00B533D6" w:rsidP="00932961">
            <w:pPr>
              <w:ind w:left="113" w:right="113"/>
              <w:jc w:val="center"/>
              <w:rPr>
                <w:sz w:val="10"/>
                <w:szCs w:val="10"/>
              </w:rPr>
            </w:pPr>
            <w:r w:rsidRPr="00E04FCA">
              <w:rPr>
                <w:sz w:val="10"/>
                <w:szCs w:val="10"/>
              </w:rPr>
              <w:t>ACHIEVED</w:t>
            </w:r>
          </w:p>
        </w:tc>
        <w:tc>
          <w:tcPr>
            <w:tcW w:w="426" w:type="dxa"/>
            <w:shd w:val="clear" w:color="auto" w:fill="FFC000"/>
            <w:textDirection w:val="tbRl"/>
            <w:vAlign w:val="center"/>
          </w:tcPr>
          <w:p w14:paraId="303D4F56" w14:textId="4DD8E99E" w:rsidR="00B533D6" w:rsidRDefault="00B533D6" w:rsidP="00932961">
            <w:pPr>
              <w:ind w:left="113" w:right="113"/>
              <w:jc w:val="center"/>
              <w:rPr>
                <w:sz w:val="10"/>
                <w:szCs w:val="10"/>
              </w:rPr>
            </w:pPr>
            <w:r w:rsidRPr="00E04FCA">
              <w:rPr>
                <w:sz w:val="10"/>
                <w:szCs w:val="10"/>
              </w:rPr>
              <w:t>PARTLY ACHIEVED</w:t>
            </w:r>
          </w:p>
        </w:tc>
        <w:tc>
          <w:tcPr>
            <w:tcW w:w="425" w:type="dxa"/>
            <w:shd w:val="clear" w:color="auto" w:fill="FF0000"/>
            <w:textDirection w:val="tbRl"/>
            <w:vAlign w:val="center"/>
          </w:tcPr>
          <w:p w14:paraId="3B1957F4" w14:textId="1587245F" w:rsidR="00B533D6" w:rsidRDefault="00B533D6" w:rsidP="00932961">
            <w:pPr>
              <w:ind w:left="113" w:right="113"/>
              <w:jc w:val="center"/>
              <w:rPr>
                <w:sz w:val="10"/>
                <w:szCs w:val="10"/>
              </w:rPr>
            </w:pPr>
            <w:r w:rsidRPr="00E04FCA">
              <w:rPr>
                <w:sz w:val="10"/>
                <w:szCs w:val="10"/>
              </w:rPr>
              <w:t>NOT ACHIEVED</w:t>
            </w:r>
          </w:p>
        </w:tc>
      </w:tr>
      <w:tr w:rsidR="00B533D6" w14:paraId="0A6558E5" w14:textId="77777777" w:rsidTr="00827B2A">
        <w:trPr>
          <w:trHeight w:val="1019"/>
        </w:trPr>
        <w:tc>
          <w:tcPr>
            <w:tcW w:w="5246" w:type="dxa"/>
            <w:vAlign w:val="center"/>
          </w:tcPr>
          <w:p w14:paraId="58A6DD91" w14:textId="18B87A2C" w:rsidR="00B533D6" w:rsidRPr="00C440E4" w:rsidRDefault="00827B2A" w:rsidP="00827B2A">
            <w:pPr>
              <w:jc w:val="center"/>
            </w:pPr>
            <w:r w:rsidRPr="00827B2A">
              <w:t>Children have opportunities to engage with First Access/Whole Class Ensemble Tuition (WCET) on a variety of instruments.</w:t>
            </w:r>
          </w:p>
        </w:tc>
        <w:tc>
          <w:tcPr>
            <w:tcW w:w="4394" w:type="dxa"/>
          </w:tcPr>
          <w:p w14:paraId="148EF2B9" w14:textId="3B04C894" w:rsidR="00B533D6" w:rsidRPr="00320C77" w:rsidRDefault="00320C77" w:rsidP="00B533D6">
            <w:pPr>
              <w:rPr>
                <w:sz w:val="24"/>
                <w:szCs w:val="24"/>
              </w:rPr>
            </w:pPr>
            <w:r>
              <w:rPr>
                <w:sz w:val="24"/>
                <w:szCs w:val="24"/>
              </w:rPr>
              <w:t>In partnership with Music Development Lead for South Hams, create a progressive bespoke WCET curriculum.</w:t>
            </w:r>
          </w:p>
        </w:tc>
        <w:tc>
          <w:tcPr>
            <w:tcW w:w="425" w:type="dxa"/>
          </w:tcPr>
          <w:p w14:paraId="4B025E07" w14:textId="77777777" w:rsidR="00B533D6" w:rsidRDefault="00B533D6" w:rsidP="00B533D6">
            <w:pPr>
              <w:rPr>
                <w:sz w:val="10"/>
                <w:szCs w:val="10"/>
              </w:rPr>
            </w:pPr>
          </w:p>
        </w:tc>
        <w:tc>
          <w:tcPr>
            <w:tcW w:w="426" w:type="dxa"/>
          </w:tcPr>
          <w:p w14:paraId="34DDFC93" w14:textId="77777777" w:rsidR="00B533D6" w:rsidRDefault="00B533D6" w:rsidP="00B533D6">
            <w:pPr>
              <w:rPr>
                <w:sz w:val="10"/>
                <w:szCs w:val="10"/>
              </w:rPr>
            </w:pPr>
          </w:p>
        </w:tc>
        <w:tc>
          <w:tcPr>
            <w:tcW w:w="425" w:type="dxa"/>
          </w:tcPr>
          <w:p w14:paraId="432F5890" w14:textId="77777777" w:rsidR="00B533D6" w:rsidRDefault="00B533D6" w:rsidP="00B533D6">
            <w:pPr>
              <w:rPr>
                <w:sz w:val="10"/>
                <w:szCs w:val="10"/>
              </w:rPr>
            </w:pPr>
          </w:p>
        </w:tc>
      </w:tr>
      <w:tr w:rsidR="00B533D6" w14:paraId="1FA3E51B" w14:textId="77777777" w:rsidTr="00827B2A">
        <w:trPr>
          <w:trHeight w:val="1118"/>
        </w:trPr>
        <w:tc>
          <w:tcPr>
            <w:tcW w:w="5246" w:type="dxa"/>
            <w:vAlign w:val="center"/>
          </w:tcPr>
          <w:p w14:paraId="6D0FEEBA" w14:textId="373965D1" w:rsidR="00B533D6" w:rsidRPr="00C440E4" w:rsidRDefault="00827B2A" w:rsidP="00827B2A">
            <w:pPr>
              <w:jc w:val="center"/>
            </w:pPr>
            <w:r w:rsidRPr="00827B2A">
              <w:t>All children can participate and progress well, supported by technology, tools and adapted instruments when required.</w:t>
            </w:r>
          </w:p>
        </w:tc>
        <w:tc>
          <w:tcPr>
            <w:tcW w:w="4394" w:type="dxa"/>
          </w:tcPr>
          <w:p w14:paraId="174655DA" w14:textId="7AD868F7" w:rsidR="00B533D6" w:rsidRPr="00320C77" w:rsidRDefault="00320C77" w:rsidP="00B533D6">
            <w:r>
              <w:t>I</w:t>
            </w:r>
            <w:r w:rsidR="009C7D07">
              <w:t>nstall links to the</w:t>
            </w:r>
            <w:r>
              <w:t xml:space="preserve"> </w:t>
            </w:r>
            <w:proofErr w:type="spellStart"/>
            <w:r w:rsidR="009C7D07">
              <w:t>YuStudio</w:t>
            </w:r>
            <w:proofErr w:type="spellEnd"/>
            <w:r w:rsidR="009C7D07">
              <w:t xml:space="preserve"> software</w:t>
            </w:r>
            <w:r w:rsidR="00881DAA">
              <w:t xml:space="preserve"> and Creative Tools</w:t>
            </w:r>
            <w:r w:rsidR="009C7D07">
              <w:t xml:space="preserve"> (Charanga) for all pupils and integrate teaching through this</w:t>
            </w:r>
            <w:r w:rsidR="00881DAA">
              <w:t xml:space="preserve">.  All pupils to have their own workspace on </w:t>
            </w:r>
            <w:proofErr w:type="spellStart"/>
            <w:r w:rsidR="00881DAA">
              <w:t>YuStudio</w:t>
            </w:r>
            <w:proofErr w:type="spellEnd"/>
            <w:r w:rsidR="00881DAA">
              <w:t xml:space="preserve"> via a Charanga student login</w:t>
            </w:r>
          </w:p>
        </w:tc>
        <w:tc>
          <w:tcPr>
            <w:tcW w:w="425" w:type="dxa"/>
          </w:tcPr>
          <w:p w14:paraId="00583E7A" w14:textId="77777777" w:rsidR="00B533D6" w:rsidRDefault="00B533D6" w:rsidP="00B533D6">
            <w:pPr>
              <w:rPr>
                <w:sz w:val="10"/>
                <w:szCs w:val="10"/>
              </w:rPr>
            </w:pPr>
          </w:p>
        </w:tc>
        <w:tc>
          <w:tcPr>
            <w:tcW w:w="426" w:type="dxa"/>
          </w:tcPr>
          <w:p w14:paraId="54617D39" w14:textId="77777777" w:rsidR="00B533D6" w:rsidRDefault="00B533D6" w:rsidP="00B533D6">
            <w:pPr>
              <w:rPr>
                <w:sz w:val="10"/>
                <w:szCs w:val="10"/>
              </w:rPr>
            </w:pPr>
          </w:p>
        </w:tc>
        <w:tc>
          <w:tcPr>
            <w:tcW w:w="425" w:type="dxa"/>
          </w:tcPr>
          <w:p w14:paraId="3B0DE8AC" w14:textId="77777777" w:rsidR="00B533D6" w:rsidRDefault="00B533D6" w:rsidP="00B533D6">
            <w:pPr>
              <w:rPr>
                <w:sz w:val="10"/>
                <w:szCs w:val="10"/>
              </w:rPr>
            </w:pPr>
          </w:p>
        </w:tc>
      </w:tr>
      <w:tr w:rsidR="00B533D6" w14:paraId="20D3821E" w14:textId="77777777" w:rsidTr="00076A6C">
        <w:trPr>
          <w:trHeight w:val="1262"/>
        </w:trPr>
        <w:tc>
          <w:tcPr>
            <w:tcW w:w="5246" w:type="dxa"/>
          </w:tcPr>
          <w:p w14:paraId="6D98EF62" w14:textId="77777777" w:rsidR="00B533D6" w:rsidRPr="00C440E4" w:rsidRDefault="00B533D6" w:rsidP="00B533D6"/>
        </w:tc>
        <w:tc>
          <w:tcPr>
            <w:tcW w:w="4394" w:type="dxa"/>
          </w:tcPr>
          <w:p w14:paraId="1F2473BF" w14:textId="77777777" w:rsidR="00B533D6" w:rsidRDefault="00B533D6" w:rsidP="00B533D6">
            <w:pPr>
              <w:rPr>
                <w:sz w:val="10"/>
                <w:szCs w:val="10"/>
              </w:rPr>
            </w:pPr>
          </w:p>
        </w:tc>
        <w:tc>
          <w:tcPr>
            <w:tcW w:w="425" w:type="dxa"/>
          </w:tcPr>
          <w:p w14:paraId="547924A7" w14:textId="77777777" w:rsidR="00B533D6" w:rsidRDefault="00B533D6" w:rsidP="00B533D6">
            <w:pPr>
              <w:rPr>
                <w:sz w:val="10"/>
                <w:szCs w:val="10"/>
              </w:rPr>
            </w:pPr>
          </w:p>
        </w:tc>
        <w:tc>
          <w:tcPr>
            <w:tcW w:w="426" w:type="dxa"/>
          </w:tcPr>
          <w:p w14:paraId="467FF256" w14:textId="77777777" w:rsidR="00B533D6" w:rsidRDefault="00B533D6" w:rsidP="00B533D6">
            <w:pPr>
              <w:rPr>
                <w:sz w:val="10"/>
                <w:szCs w:val="10"/>
              </w:rPr>
            </w:pPr>
          </w:p>
        </w:tc>
        <w:tc>
          <w:tcPr>
            <w:tcW w:w="425" w:type="dxa"/>
          </w:tcPr>
          <w:p w14:paraId="358094A6" w14:textId="77777777" w:rsidR="00B533D6" w:rsidRDefault="00B533D6" w:rsidP="00B533D6">
            <w:pPr>
              <w:rPr>
                <w:sz w:val="10"/>
                <w:szCs w:val="10"/>
              </w:rPr>
            </w:pPr>
          </w:p>
        </w:tc>
      </w:tr>
      <w:tr w:rsidR="00076A6C" w14:paraId="2C5C3C58" w14:textId="77777777" w:rsidTr="00076A6C">
        <w:trPr>
          <w:trHeight w:val="1431"/>
        </w:trPr>
        <w:tc>
          <w:tcPr>
            <w:tcW w:w="10916" w:type="dxa"/>
            <w:gridSpan w:val="5"/>
          </w:tcPr>
          <w:p w14:paraId="0DAC76F5" w14:textId="2A436D80" w:rsidR="00076A6C" w:rsidRDefault="00076A6C" w:rsidP="00B533D6">
            <w:pPr>
              <w:rPr>
                <w:sz w:val="10"/>
                <w:szCs w:val="10"/>
              </w:rPr>
            </w:pPr>
            <w:r w:rsidRPr="00433E22">
              <w:rPr>
                <w:u w:val="single"/>
              </w:rPr>
              <w:t>Review Notes</w:t>
            </w:r>
            <w:r>
              <w:rPr>
                <w:u w:val="single"/>
              </w:rPr>
              <w:t>:</w:t>
            </w:r>
          </w:p>
        </w:tc>
      </w:tr>
    </w:tbl>
    <w:p w14:paraId="0E11CB98" w14:textId="77777777" w:rsidR="001E22A0" w:rsidRPr="004E28BB" w:rsidRDefault="001E22A0" w:rsidP="00F610F9">
      <w:pPr>
        <w:rPr>
          <w:sz w:val="16"/>
          <w:szCs w:val="16"/>
        </w:rPr>
      </w:pPr>
    </w:p>
    <w:tbl>
      <w:tblPr>
        <w:tblStyle w:val="TableGrid"/>
        <w:tblW w:w="10945" w:type="dxa"/>
        <w:tblInd w:w="-431" w:type="dxa"/>
        <w:tblLook w:val="04A0" w:firstRow="1" w:lastRow="0" w:firstColumn="1" w:lastColumn="0" w:noHBand="0" w:noVBand="1"/>
      </w:tblPr>
      <w:tblGrid>
        <w:gridCol w:w="4537"/>
        <w:gridCol w:w="423"/>
        <w:gridCol w:w="1511"/>
        <w:gridCol w:w="1511"/>
        <w:gridCol w:w="1365"/>
        <w:gridCol w:w="1598"/>
      </w:tblGrid>
      <w:tr w:rsidR="00382018" w14:paraId="04C9E156" w14:textId="77777777" w:rsidTr="00827B2A">
        <w:trPr>
          <w:trHeight w:val="526"/>
        </w:trPr>
        <w:tc>
          <w:tcPr>
            <w:tcW w:w="4960" w:type="dxa"/>
            <w:gridSpan w:val="2"/>
            <w:shd w:val="clear" w:color="auto" w:fill="FFFF00"/>
            <w:vAlign w:val="center"/>
          </w:tcPr>
          <w:p w14:paraId="356B4D41" w14:textId="201AE47C" w:rsidR="00382018" w:rsidRPr="007F0FE9" w:rsidRDefault="00382018" w:rsidP="004E0046">
            <w:pPr>
              <w:jc w:val="center"/>
              <w:rPr>
                <w:b/>
                <w:bCs/>
                <w:color w:val="215E99" w:themeColor="text2" w:themeTint="BF"/>
                <w:sz w:val="28"/>
                <w:szCs w:val="28"/>
              </w:rPr>
            </w:pPr>
            <w:r w:rsidRPr="007F0FE9">
              <w:rPr>
                <w:b/>
                <w:bCs/>
                <w:color w:val="215E99" w:themeColor="text2" w:themeTint="BF"/>
                <w:sz w:val="28"/>
                <w:szCs w:val="28"/>
              </w:rPr>
              <w:t>BEYOND THE CLASSROOM</w:t>
            </w:r>
          </w:p>
        </w:tc>
        <w:tc>
          <w:tcPr>
            <w:tcW w:w="1511" w:type="dxa"/>
            <w:vAlign w:val="center"/>
          </w:tcPr>
          <w:p w14:paraId="707F885B" w14:textId="77777777" w:rsidR="00382018" w:rsidRDefault="00382018" w:rsidP="004E0046">
            <w:pPr>
              <w:jc w:val="center"/>
            </w:pPr>
            <w:r>
              <w:t>BRONZE</w:t>
            </w:r>
          </w:p>
        </w:tc>
        <w:tc>
          <w:tcPr>
            <w:tcW w:w="1511" w:type="dxa"/>
            <w:vAlign w:val="center"/>
          </w:tcPr>
          <w:p w14:paraId="679F11C7" w14:textId="77777777" w:rsidR="00382018" w:rsidRDefault="00382018" w:rsidP="004E0046">
            <w:pPr>
              <w:jc w:val="center"/>
            </w:pPr>
            <w:r>
              <w:t>SILVER</w:t>
            </w:r>
          </w:p>
        </w:tc>
        <w:tc>
          <w:tcPr>
            <w:tcW w:w="1365" w:type="dxa"/>
            <w:shd w:val="clear" w:color="auto" w:fill="FFC000"/>
            <w:vAlign w:val="center"/>
          </w:tcPr>
          <w:p w14:paraId="5C79EFE9" w14:textId="77777777" w:rsidR="00382018" w:rsidRDefault="00382018" w:rsidP="004E0046">
            <w:pPr>
              <w:jc w:val="center"/>
            </w:pPr>
            <w:r>
              <w:t>GOLD</w:t>
            </w:r>
          </w:p>
        </w:tc>
        <w:tc>
          <w:tcPr>
            <w:tcW w:w="1598" w:type="dxa"/>
            <w:vAlign w:val="center"/>
          </w:tcPr>
          <w:p w14:paraId="4CF597B5" w14:textId="77777777" w:rsidR="00382018" w:rsidRDefault="00382018" w:rsidP="004E0046">
            <w:pPr>
              <w:jc w:val="center"/>
            </w:pPr>
            <w:r>
              <w:t>PLATINUM</w:t>
            </w:r>
          </w:p>
        </w:tc>
      </w:tr>
      <w:tr w:rsidR="00382018" w14:paraId="6A6B01A1" w14:textId="77777777" w:rsidTr="00382018">
        <w:trPr>
          <w:trHeight w:val="502"/>
        </w:trPr>
        <w:tc>
          <w:tcPr>
            <w:tcW w:w="10945" w:type="dxa"/>
            <w:gridSpan w:val="6"/>
            <w:vAlign w:val="center"/>
          </w:tcPr>
          <w:p w14:paraId="4FD646E8" w14:textId="77777777" w:rsidR="00382018" w:rsidRPr="007F0FE9" w:rsidRDefault="00382018" w:rsidP="004E0046">
            <w:pPr>
              <w:tabs>
                <w:tab w:val="left" w:pos="2350"/>
              </w:tabs>
              <w:jc w:val="center"/>
              <w:rPr>
                <w:b/>
                <w:bCs/>
                <w:sz w:val="28"/>
                <w:szCs w:val="28"/>
              </w:rPr>
            </w:pPr>
            <w:r w:rsidRPr="007F0FE9">
              <w:rPr>
                <w:b/>
                <w:bCs/>
                <w:sz w:val="28"/>
                <w:szCs w:val="28"/>
              </w:rPr>
              <w:t>Current practice and provision.</w:t>
            </w:r>
          </w:p>
        </w:tc>
      </w:tr>
      <w:tr w:rsidR="00382018" w14:paraId="2F8DD3D2" w14:textId="77777777" w:rsidTr="00C75762">
        <w:trPr>
          <w:trHeight w:val="1212"/>
        </w:trPr>
        <w:tc>
          <w:tcPr>
            <w:tcW w:w="4537" w:type="dxa"/>
            <w:vAlign w:val="center"/>
          </w:tcPr>
          <w:p w14:paraId="262A650B" w14:textId="7806840C" w:rsidR="00382018" w:rsidRPr="007F0FE9" w:rsidRDefault="00382018" w:rsidP="004E0046">
            <w:r w:rsidRPr="007F0FE9">
              <w:t>Is there a school choir/vocal group? Do you have a dedicated Singing Assembly? What other singing opportunities exist?</w:t>
            </w:r>
            <w:r w:rsidR="001E22A0" w:rsidRPr="007F0FE9">
              <w:t xml:space="preserve"> Are SEND pupils catered for?</w:t>
            </w:r>
          </w:p>
        </w:tc>
        <w:tc>
          <w:tcPr>
            <w:tcW w:w="6408" w:type="dxa"/>
            <w:gridSpan w:val="5"/>
            <w:vAlign w:val="center"/>
          </w:tcPr>
          <w:p w14:paraId="701888CF" w14:textId="77777777" w:rsidR="00382018" w:rsidRDefault="00827B2A" w:rsidP="00C75762">
            <w:r>
              <w:t>There is not currently a consistent school choir.  The choir is formed and rehearses in the lead up to the Dart Music Festival.</w:t>
            </w:r>
          </w:p>
          <w:p w14:paraId="149055D6" w14:textId="77777777" w:rsidR="00827B2A" w:rsidRDefault="00827B2A" w:rsidP="00C75762">
            <w:r>
              <w:t>There is a Singing Assembly each week which lasts for 25 minutes, and dedicated Music teaching takes place at this time.</w:t>
            </w:r>
          </w:p>
          <w:p w14:paraId="43730B85" w14:textId="7EF17DD5" w:rsidR="00827B2A" w:rsidRPr="007F0FE9" w:rsidRDefault="00827B2A" w:rsidP="00C75762">
            <w:r>
              <w:t>SEND pupils are catered for in both cases.</w:t>
            </w:r>
          </w:p>
        </w:tc>
      </w:tr>
      <w:tr w:rsidR="00382018" w14:paraId="3AE251CD" w14:textId="77777777" w:rsidTr="00C75762">
        <w:trPr>
          <w:trHeight w:val="1116"/>
        </w:trPr>
        <w:tc>
          <w:tcPr>
            <w:tcW w:w="4537" w:type="dxa"/>
            <w:vAlign w:val="center"/>
          </w:tcPr>
          <w:p w14:paraId="6F03E558" w14:textId="04F5713F" w:rsidR="00382018" w:rsidRPr="007F0FE9" w:rsidRDefault="001E22A0" w:rsidP="004E0046">
            <w:r w:rsidRPr="007F0FE9">
              <w:t>Is there a School Ensemble/Band/Group? How are these opportunities offered to pupils? Are SEND pupils catered for?</w:t>
            </w:r>
          </w:p>
        </w:tc>
        <w:tc>
          <w:tcPr>
            <w:tcW w:w="6408" w:type="dxa"/>
            <w:gridSpan w:val="5"/>
            <w:vAlign w:val="center"/>
          </w:tcPr>
          <w:p w14:paraId="03825ACE" w14:textId="55CB352A" w:rsidR="00382018" w:rsidRPr="007F0FE9" w:rsidRDefault="00827B2A" w:rsidP="00C75762">
            <w:r>
              <w:t>There is not currently a school instrumental group.</w:t>
            </w:r>
          </w:p>
        </w:tc>
      </w:tr>
      <w:tr w:rsidR="0065614E" w14:paraId="02BCD32E" w14:textId="77777777" w:rsidTr="0065614E">
        <w:trPr>
          <w:trHeight w:val="1253"/>
        </w:trPr>
        <w:tc>
          <w:tcPr>
            <w:tcW w:w="4537" w:type="dxa"/>
            <w:vAlign w:val="center"/>
          </w:tcPr>
          <w:p w14:paraId="761E182D" w14:textId="77777777" w:rsidR="0065614E" w:rsidRPr="0065614E" w:rsidRDefault="0065614E" w:rsidP="0065614E">
            <w:r w:rsidRPr="0065614E">
              <w:t>Are the WCET projects generating young</w:t>
            </w:r>
          </w:p>
          <w:p w14:paraId="7B9278F2" w14:textId="77777777" w:rsidR="0065614E" w:rsidRPr="0065614E" w:rsidRDefault="0065614E" w:rsidP="0065614E">
            <w:r w:rsidRPr="0065614E">
              <w:t>players who want to join in with further</w:t>
            </w:r>
          </w:p>
          <w:p w14:paraId="3D36CCD5" w14:textId="77777777" w:rsidR="0065614E" w:rsidRPr="0065614E" w:rsidRDefault="0065614E" w:rsidP="0065614E">
            <w:r w:rsidRPr="0065614E">
              <w:t>ensemble learning and/or instrumental</w:t>
            </w:r>
          </w:p>
          <w:p w14:paraId="49695B69" w14:textId="01DA0F7B" w:rsidR="0065614E" w:rsidRPr="007F0FE9" w:rsidRDefault="0065614E" w:rsidP="004E0046">
            <w:r w:rsidRPr="0065614E">
              <w:t>tuition?</w:t>
            </w:r>
          </w:p>
        </w:tc>
        <w:tc>
          <w:tcPr>
            <w:tcW w:w="6408" w:type="dxa"/>
            <w:gridSpan w:val="5"/>
            <w:vAlign w:val="center"/>
          </w:tcPr>
          <w:p w14:paraId="69E49F36" w14:textId="609E7EE0" w:rsidR="0065614E" w:rsidRPr="007F0FE9" w:rsidRDefault="00827B2A" w:rsidP="00C75762">
            <w:r>
              <w:t>There are not currently any WCET groups, but these are under development.</w:t>
            </w:r>
          </w:p>
        </w:tc>
      </w:tr>
      <w:tr w:rsidR="00382018" w14:paraId="218F75AA" w14:textId="77777777" w:rsidTr="00C75762">
        <w:trPr>
          <w:trHeight w:val="1401"/>
        </w:trPr>
        <w:tc>
          <w:tcPr>
            <w:tcW w:w="4537" w:type="dxa"/>
            <w:vAlign w:val="center"/>
          </w:tcPr>
          <w:p w14:paraId="1768EB75" w14:textId="0F39F27F" w:rsidR="00382018" w:rsidRPr="007F0FE9" w:rsidRDefault="001E22A0" w:rsidP="004E0046">
            <w:r w:rsidRPr="007F0FE9">
              <w:t>Does your school offer a range of instrumental and vocal lessons (please give details)? Are pupils allowed to leave other subjects to access music tuition?</w:t>
            </w:r>
          </w:p>
        </w:tc>
        <w:tc>
          <w:tcPr>
            <w:tcW w:w="6408" w:type="dxa"/>
            <w:gridSpan w:val="5"/>
            <w:vAlign w:val="center"/>
          </w:tcPr>
          <w:p w14:paraId="518C3C0A" w14:textId="676A9CAA" w:rsidR="00382018" w:rsidRDefault="00827B2A" w:rsidP="00827B2A">
            <w:pPr>
              <w:pStyle w:val="ListParagraph"/>
              <w:numPr>
                <w:ilvl w:val="0"/>
                <w:numId w:val="1"/>
              </w:numPr>
            </w:pPr>
            <w:r>
              <w:t>Drums</w:t>
            </w:r>
          </w:p>
          <w:p w14:paraId="63EA9EF2" w14:textId="22B3CC65" w:rsidR="00827B2A" w:rsidRDefault="00827B2A" w:rsidP="00827B2A">
            <w:pPr>
              <w:pStyle w:val="ListParagraph"/>
              <w:numPr>
                <w:ilvl w:val="0"/>
                <w:numId w:val="1"/>
              </w:numPr>
            </w:pPr>
            <w:r>
              <w:t>Guitar</w:t>
            </w:r>
          </w:p>
          <w:p w14:paraId="4830DC7B" w14:textId="4D251265" w:rsidR="00827B2A" w:rsidRDefault="00827B2A" w:rsidP="00827B2A">
            <w:pPr>
              <w:pStyle w:val="ListParagraph"/>
              <w:numPr>
                <w:ilvl w:val="0"/>
                <w:numId w:val="1"/>
              </w:numPr>
            </w:pPr>
            <w:r>
              <w:t>Piano</w:t>
            </w:r>
          </w:p>
          <w:p w14:paraId="7A975B62" w14:textId="53DC7AA0" w:rsidR="00827B2A" w:rsidRDefault="00827B2A" w:rsidP="00827B2A">
            <w:pPr>
              <w:pStyle w:val="ListParagraph"/>
              <w:numPr>
                <w:ilvl w:val="0"/>
                <w:numId w:val="1"/>
              </w:numPr>
            </w:pPr>
            <w:r>
              <w:t>Singing</w:t>
            </w:r>
          </w:p>
          <w:p w14:paraId="2F1DB402" w14:textId="12292B22" w:rsidR="00827B2A" w:rsidRPr="007F0FE9" w:rsidRDefault="00827B2A" w:rsidP="00C75762"/>
        </w:tc>
      </w:tr>
      <w:tr w:rsidR="007F0FE9" w14:paraId="214114A7" w14:textId="77777777" w:rsidTr="0065614E">
        <w:trPr>
          <w:trHeight w:val="851"/>
        </w:trPr>
        <w:tc>
          <w:tcPr>
            <w:tcW w:w="4537" w:type="dxa"/>
            <w:vAlign w:val="center"/>
          </w:tcPr>
          <w:p w14:paraId="19840A68" w14:textId="7669C3E6" w:rsidR="007F0FE9" w:rsidRPr="007F0FE9" w:rsidRDefault="007F0FE9" w:rsidP="004E0046">
            <w:r w:rsidRPr="007F0FE9">
              <w:t>How many visiting Music Teachers do you currently have?</w:t>
            </w:r>
          </w:p>
        </w:tc>
        <w:tc>
          <w:tcPr>
            <w:tcW w:w="6408" w:type="dxa"/>
            <w:gridSpan w:val="5"/>
            <w:vAlign w:val="center"/>
          </w:tcPr>
          <w:p w14:paraId="798FEB41" w14:textId="4C593AA5" w:rsidR="007F0FE9" w:rsidRPr="007F0FE9" w:rsidRDefault="00827B2A" w:rsidP="00C75762">
            <w:r>
              <w:t>3</w:t>
            </w:r>
          </w:p>
        </w:tc>
      </w:tr>
      <w:tr w:rsidR="00382018" w14:paraId="0B93CFDD" w14:textId="77777777" w:rsidTr="0065614E">
        <w:trPr>
          <w:trHeight w:val="977"/>
        </w:trPr>
        <w:tc>
          <w:tcPr>
            <w:tcW w:w="4537" w:type="dxa"/>
            <w:vAlign w:val="center"/>
          </w:tcPr>
          <w:p w14:paraId="17A1B26F" w14:textId="382B5FEE" w:rsidR="00382018" w:rsidRPr="007F0FE9" w:rsidRDefault="001E22A0" w:rsidP="004E0046">
            <w:r w:rsidRPr="007F0FE9">
              <w:t>Do you offer termly musical performance opportunities for pupils? Please provide details.</w:t>
            </w:r>
          </w:p>
        </w:tc>
        <w:tc>
          <w:tcPr>
            <w:tcW w:w="6408" w:type="dxa"/>
            <w:gridSpan w:val="5"/>
            <w:vAlign w:val="center"/>
          </w:tcPr>
          <w:p w14:paraId="3146FE3A" w14:textId="22843144" w:rsidR="00382018" w:rsidRPr="007F0FE9" w:rsidRDefault="00827B2A" w:rsidP="00C75762">
            <w:r>
              <w:t>Yes – Harvest Festival, Christmas Concerts and Nativity.  There are also class assemblies where performances take place.</w:t>
            </w:r>
          </w:p>
        </w:tc>
      </w:tr>
    </w:tbl>
    <w:p w14:paraId="0A0BCCE5" w14:textId="77777777" w:rsidR="00382018" w:rsidRDefault="00382018" w:rsidP="00382018">
      <w:pPr>
        <w:rPr>
          <w:sz w:val="10"/>
          <w:szCs w:val="10"/>
        </w:rPr>
      </w:pPr>
    </w:p>
    <w:tbl>
      <w:tblPr>
        <w:tblStyle w:val="TableGrid"/>
        <w:tblW w:w="10916" w:type="dxa"/>
        <w:tblInd w:w="-431" w:type="dxa"/>
        <w:tblLook w:val="04A0" w:firstRow="1" w:lastRow="0" w:firstColumn="1" w:lastColumn="0" w:noHBand="0" w:noVBand="1"/>
      </w:tblPr>
      <w:tblGrid>
        <w:gridCol w:w="5104"/>
        <w:gridCol w:w="4536"/>
        <w:gridCol w:w="425"/>
        <w:gridCol w:w="426"/>
        <w:gridCol w:w="425"/>
      </w:tblGrid>
      <w:tr w:rsidR="004E28BB" w14:paraId="3D07994D" w14:textId="77777777" w:rsidTr="006076B8">
        <w:trPr>
          <w:trHeight w:val="611"/>
        </w:trPr>
        <w:tc>
          <w:tcPr>
            <w:tcW w:w="10916" w:type="dxa"/>
            <w:gridSpan w:val="5"/>
            <w:shd w:val="clear" w:color="auto" w:fill="FFFF00"/>
            <w:vAlign w:val="center"/>
          </w:tcPr>
          <w:p w14:paraId="063BBE7E" w14:textId="5566F8EB" w:rsidR="004E28BB" w:rsidRDefault="004E28BB" w:rsidP="006076B8">
            <w:pPr>
              <w:jc w:val="center"/>
              <w:rPr>
                <w:sz w:val="10"/>
                <w:szCs w:val="10"/>
              </w:rPr>
            </w:pPr>
            <w:r>
              <w:rPr>
                <w:b/>
                <w:bCs/>
                <w:color w:val="215E99" w:themeColor="text2" w:themeTint="BF"/>
                <w:sz w:val="28"/>
                <w:szCs w:val="28"/>
              </w:rPr>
              <w:t xml:space="preserve">BEYOND </w:t>
            </w:r>
            <w:r w:rsidRPr="00382018">
              <w:rPr>
                <w:b/>
                <w:bCs/>
                <w:color w:val="215E99" w:themeColor="text2" w:themeTint="BF"/>
                <w:sz w:val="28"/>
                <w:szCs w:val="28"/>
              </w:rPr>
              <w:t>THE CLASSROOM - AREAS FOR DEVELOPMENT</w:t>
            </w:r>
          </w:p>
        </w:tc>
      </w:tr>
      <w:tr w:rsidR="00DA732B" w14:paraId="77D9AD7A" w14:textId="77777777" w:rsidTr="006076B8">
        <w:trPr>
          <w:cantSplit/>
          <w:trHeight w:val="688"/>
        </w:trPr>
        <w:tc>
          <w:tcPr>
            <w:tcW w:w="5104" w:type="dxa"/>
            <w:vAlign w:val="center"/>
          </w:tcPr>
          <w:p w14:paraId="6790FB48" w14:textId="4363FB49" w:rsidR="00DA732B" w:rsidRDefault="00DA732B" w:rsidP="006076B8">
            <w:pPr>
              <w:jc w:val="center"/>
              <w:rPr>
                <w:sz w:val="10"/>
                <w:szCs w:val="10"/>
              </w:rPr>
            </w:pPr>
            <w:r w:rsidRPr="00382018">
              <w:rPr>
                <w:b/>
                <w:bCs/>
                <w:sz w:val="24"/>
                <w:szCs w:val="24"/>
              </w:rPr>
              <w:t>AREA FOR DEVELOPMENT</w:t>
            </w:r>
          </w:p>
        </w:tc>
        <w:tc>
          <w:tcPr>
            <w:tcW w:w="4536" w:type="dxa"/>
            <w:vAlign w:val="center"/>
          </w:tcPr>
          <w:p w14:paraId="4004F0F8" w14:textId="4A5A9EBE" w:rsidR="00DA732B" w:rsidRDefault="00DA732B" w:rsidP="006076B8">
            <w:pPr>
              <w:jc w:val="center"/>
              <w:rPr>
                <w:sz w:val="10"/>
                <w:szCs w:val="10"/>
              </w:rPr>
            </w:pPr>
            <w:r w:rsidRPr="00382018">
              <w:rPr>
                <w:b/>
                <w:bCs/>
                <w:sz w:val="24"/>
                <w:szCs w:val="24"/>
              </w:rPr>
              <w:t>SCHOOL ACTION</w:t>
            </w:r>
          </w:p>
        </w:tc>
        <w:tc>
          <w:tcPr>
            <w:tcW w:w="425" w:type="dxa"/>
            <w:shd w:val="clear" w:color="auto" w:fill="92D050"/>
            <w:textDirection w:val="tbRl"/>
            <w:vAlign w:val="center"/>
          </w:tcPr>
          <w:p w14:paraId="189D1E95" w14:textId="3A07B0C3" w:rsidR="00DA732B" w:rsidRDefault="00DA732B" w:rsidP="006076B8">
            <w:pPr>
              <w:ind w:left="113" w:right="113"/>
              <w:jc w:val="center"/>
              <w:rPr>
                <w:sz w:val="10"/>
                <w:szCs w:val="10"/>
              </w:rPr>
            </w:pPr>
            <w:r w:rsidRPr="00E04FCA">
              <w:rPr>
                <w:sz w:val="10"/>
                <w:szCs w:val="10"/>
              </w:rPr>
              <w:t>ACHIEVED</w:t>
            </w:r>
          </w:p>
        </w:tc>
        <w:tc>
          <w:tcPr>
            <w:tcW w:w="426" w:type="dxa"/>
            <w:shd w:val="clear" w:color="auto" w:fill="FFC000"/>
            <w:textDirection w:val="tbRl"/>
            <w:vAlign w:val="center"/>
          </w:tcPr>
          <w:p w14:paraId="5EAAEE5A" w14:textId="5414F5A4" w:rsidR="00DA732B" w:rsidRDefault="00DA732B" w:rsidP="006076B8">
            <w:pPr>
              <w:ind w:left="113" w:right="113"/>
              <w:jc w:val="center"/>
              <w:rPr>
                <w:sz w:val="10"/>
                <w:szCs w:val="10"/>
              </w:rPr>
            </w:pPr>
            <w:r w:rsidRPr="00E04FCA">
              <w:rPr>
                <w:sz w:val="10"/>
                <w:szCs w:val="10"/>
              </w:rPr>
              <w:t>PARTLY ACHIEVED</w:t>
            </w:r>
          </w:p>
        </w:tc>
        <w:tc>
          <w:tcPr>
            <w:tcW w:w="425" w:type="dxa"/>
            <w:shd w:val="clear" w:color="auto" w:fill="FF0000"/>
            <w:textDirection w:val="tbRl"/>
            <w:vAlign w:val="center"/>
          </w:tcPr>
          <w:p w14:paraId="5E86E3B0" w14:textId="43207563" w:rsidR="00DA732B" w:rsidRDefault="00DA732B" w:rsidP="006076B8">
            <w:pPr>
              <w:ind w:left="113" w:right="113"/>
              <w:jc w:val="center"/>
              <w:rPr>
                <w:sz w:val="10"/>
                <w:szCs w:val="10"/>
              </w:rPr>
            </w:pPr>
            <w:r w:rsidRPr="00E04FCA">
              <w:rPr>
                <w:sz w:val="10"/>
                <w:szCs w:val="10"/>
              </w:rPr>
              <w:t>NOT ACHIEVED</w:t>
            </w:r>
          </w:p>
        </w:tc>
      </w:tr>
      <w:tr w:rsidR="004E28BB" w14:paraId="025D5DDE" w14:textId="77777777" w:rsidTr="00827B2A">
        <w:trPr>
          <w:trHeight w:val="1285"/>
        </w:trPr>
        <w:tc>
          <w:tcPr>
            <w:tcW w:w="5104" w:type="dxa"/>
            <w:vAlign w:val="center"/>
          </w:tcPr>
          <w:p w14:paraId="74E119A7" w14:textId="5002AEA6" w:rsidR="004E28BB" w:rsidRPr="00C440E4" w:rsidRDefault="00827B2A" w:rsidP="00827B2A">
            <w:pPr>
              <w:jc w:val="center"/>
            </w:pPr>
            <w:r w:rsidRPr="00827B2A">
              <w:t>Musical skills and interests are extended through extra-curricular activities, such as music clubs, and all children are given the opportunity to participate.</w:t>
            </w:r>
          </w:p>
        </w:tc>
        <w:tc>
          <w:tcPr>
            <w:tcW w:w="4536" w:type="dxa"/>
          </w:tcPr>
          <w:p w14:paraId="7AA21114" w14:textId="38E058F7" w:rsidR="004E28BB" w:rsidRDefault="009C7D07" w:rsidP="00382018">
            <w:pPr>
              <w:rPr>
                <w:sz w:val="10"/>
                <w:szCs w:val="10"/>
              </w:rPr>
            </w:pPr>
            <w:r w:rsidRPr="009C7D07">
              <w:t xml:space="preserve">Work with </w:t>
            </w:r>
            <w:r>
              <w:t>Hayley Lowcock to run a school choir</w:t>
            </w:r>
          </w:p>
        </w:tc>
        <w:tc>
          <w:tcPr>
            <w:tcW w:w="425" w:type="dxa"/>
          </w:tcPr>
          <w:p w14:paraId="36761E62" w14:textId="77777777" w:rsidR="004E28BB" w:rsidRDefault="004E28BB" w:rsidP="00382018">
            <w:pPr>
              <w:rPr>
                <w:sz w:val="10"/>
                <w:szCs w:val="10"/>
              </w:rPr>
            </w:pPr>
          </w:p>
        </w:tc>
        <w:tc>
          <w:tcPr>
            <w:tcW w:w="426" w:type="dxa"/>
          </w:tcPr>
          <w:p w14:paraId="6C7861A7" w14:textId="77777777" w:rsidR="004E28BB" w:rsidRDefault="004E28BB" w:rsidP="00382018">
            <w:pPr>
              <w:rPr>
                <w:sz w:val="10"/>
                <w:szCs w:val="10"/>
              </w:rPr>
            </w:pPr>
          </w:p>
        </w:tc>
        <w:tc>
          <w:tcPr>
            <w:tcW w:w="425" w:type="dxa"/>
          </w:tcPr>
          <w:p w14:paraId="61472B84" w14:textId="77777777" w:rsidR="004E28BB" w:rsidRDefault="004E28BB" w:rsidP="00382018">
            <w:pPr>
              <w:rPr>
                <w:sz w:val="10"/>
                <w:szCs w:val="10"/>
              </w:rPr>
            </w:pPr>
          </w:p>
        </w:tc>
      </w:tr>
      <w:tr w:rsidR="004E28BB" w14:paraId="07482025" w14:textId="77777777" w:rsidTr="00827B2A">
        <w:trPr>
          <w:trHeight w:val="2125"/>
        </w:trPr>
        <w:tc>
          <w:tcPr>
            <w:tcW w:w="5104" w:type="dxa"/>
            <w:vAlign w:val="center"/>
          </w:tcPr>
          <w:p w14:paraId="52E6CB3D" w14:textId="3ECCCF4D" w:rsidR="004E28BB" w:rsidRPr="00C440E4" w:rsidRDefault="00827B2A" w:rsidP="00827B2A">
            <w:pPr>
              <w:jc w:val="center"/>
            </w:pPr>
            <w:r w:rsidRPr="00827B2A">
              <w:lastRenderedPageBreak/>
              <w:t>The overall provision is diverse, valuing all musical styles, genres and traditions equally. This is reflected in the clubs and enrichment programme offered, which draws on the skills of staff, Visiting Music Teachers and the Hub and/or partner organisations. A large proportion of children are involved.</w:t>
            </w:r>
          </w:p>
        </w:tc>
        <w:tc>
          <w:tcPr>
            <w:tcW w:w="4536" w:type="dxa"/>
          </w:tcPr>
          <w:p w14:paraId="1D2A2D08" w14:textId="77777777" w:rsidR="004E28BB" w:rsidRPr="009C7D07" w:rsidRDefault="009C7D07" w:rsidP="00382018">
            <w:pPr>
              <w:rPr>
                <w:sz w:val="24"/>
                <w:szCs w:val="24"/>
              </w:rPr>
            </w:pPr>
            <w:r w:rsidRPr="009C7D07">
              <w:rPr>
                <w:sz w:val="24"/>
                <w:szCs w:val="24"/>
              </w:rPr>
              <w:t xml:space="preserve">Use the MEG to fund WCET for all pupils.  </w:t>
            </w:r>
          </w:p>
          <w:p w14:paraId="7B0FC8D6" w14:textId="5964C7F9" w:rsidR="009C7D07" w:rsidRDefault="009C7D07" w:rsidP="00382018">
            <w:pPr>
              <w:rPr>
                <w:sz w:val="10"/>
                <w:szCs w:val="10"/>
              </w:rPr>
            </w:pPr>
            <w:r w:rsidRPr="009C7D07">
              <w:rPr>
                <w:sz w:val="24"/>
                <w:szCs w:val="24"/>
              </w:rPr>
              <w:t xml:space="preserve">Establish a </w:t>
            </w:r>
            <w:r>
              <w:rPr>
                <w:sz w:val="24"/>
                <w:szCs w:val="24"/>
              </w:rPr>
              <w:t>f</w:t>
            </w:r>
            <w:r w:rsidRPr="009C7D07">
              <w:rPr>
                <w:sz w:val="24"/>
                <w:szCs w:val="24"/>
              </w:rPr>
              <w:t xml:space="preserve">ree music </w:t>
            </w:r>
            <w:r w:rsidR="00881DAA">
              <w:rPr>
                <w:sz w:val="24"/>
                <w:szCs w:val="24"/>
              </w:rPr>
              <w:t xml:space="preserve">technology </w:t>
            </w:r>
            <w:r w:rsidRPr="009C7D07">
              <w:rPr>
                <w:sz w:val="24"/>
                <w:szCs w:val="24"/>
              </w:rPr>
              <w:t>club during the school day</w:t>
            </w:r>
          </w:p>
        </w:tc>
        <w:tc>
          <w:tcPr>
            <w:tcW w:w="425" w:type="dxa"/>
          </w:tcPr>
          <w:p w14:paraId="2798BD3E" w14:textId="77777777" w:rsidR="004E28BB" w:rsidRDefault="004E28BB" w:rsidP="00382018">
            <w:pPr>
              <w:rPr>
                <w:sz w:val="10"/>
                <w:szCs w:val="10"/>
              </w:rPr>
            </w:pPr>
          </w:p>
        </w:tc>
        <w:tc>
          <w:tcPr>
            <w:tcW w:w="426" w:type="dxa"/>
          </w:tcPr>
          <w:p w14:paraId="29A0C4F9" w14:textId="77777777" w:rsidR="004E28BB" w:rsidRDefault="004E28BB" w:rsidP="00382018">
            <w:pPr>
              <w:rPr>
                <w:sz w:val="10"/>
                <w:szCs w:val="10"/>
              </w:rPr>
            </w:pPr>
          </w:p>
        </w:tc>
        <w:tc>
          <w:tcPr>
            <w:tcW w:w="425" w:type="dxa"/>
          </w:tcPr>
          <w:p w14:paraId="17B148F2" w14:textId="77777777" w:rsidR="004E28BB" w:rsidRDefault="004E28BB" w:rsidP="00382018">
            <w:pPr>
              <w:rPr>
                <w:sz w:val="10"/>
                <w:szCs w:val="10"/>
              </w:rPr>
            </w:pPr>
          </w:p>
        </w:tc>
      </w:tr>
      <w:tr w:rsidR="006076B8" w14:paraId="34DD432F" w14:textId="77777777" w:rsidTr="006076B8">
        <w:trPr>
          <w:trHeight w:val="1542"/>
        </w:trPr>
        <w:tc>
          <w:tcPr>
            <w:tcW w:w="10916" w:type="dxa"/>
            <w:gridSpan w:val="5"/>
          </w:tcPr>
          <w:p w14:paraId="14E1C8B3" w14:textId="24C4B4CA" w:rsidR="006076B8" w:rsidRDefault="006076B8" w:rsidP="00382018">
            <w:pPr>
              <w:rPr>
                <w:sz w:val="10"/>
                <w:szCs w:val="10"/>
              </w:rPr>
            </w:pPr>
            <w:r w:rsidRPr="00433E22">
              <w:rPr>
                <w:u w:val="single"/>
              </w:rPr>
              <w:t>Review Notes</w:t>
            </w:r>
            <w:r>
              <w:rPr>
                <w:u w:val="single"/>
              </w:rPr>
              <w:t>:</w:t>
            </w:r>
          </w:p>
        </w:tc>
      </w:tr>
    </w:tbl>
    <w:p w14:paraId="0FE7BEE7" w14:textId="77777777" w:rsidR="007F0FE9" w:rsidRPr="006076B8" w:rsidRDefault="007F0FE9" w:rsidP="00F610F9">
      <w:pPr>
        <w:rPr>
          <w:sz w:val="16"/>
          <w:szCs w:val="16"/>
        </w:rPr>
      </w:pPr>
    </w:p>
    <w:tbl>
      <w:tblPr>
        <w:tblStyle w:val="TableGrid"/>
        <w:tblW w:w="10945" w:type="dxa"/>
        <w:tblInd w:w="-431" w:type="dxa"/>
        <w:tblLook w:val="04A0" w:firstRow="1" w:lastRow="0" w:firstColumn="1" w:lastColumn="0" w:noHBand="0" w:noVBand="1"/>
      </w:tblPr>
      <w:tblGrid>
        <w:gridCol w:w="4537"/>
        <w:gridCol w:w="423"/>
        <w:gridCol w:w="1511"/>
        <w:gridCol w:w="1511"/>
        <w:gridCol w:w="1365"/>
        <w:gridCol w:w="1598"/>
      </w:tblGrid>
      <w:tr w:rsidR="007F0FE9" w14:paraId="41E72628" w14:textId="77777777" w:rsidTr="00827B2A">
        <w:trPr>
          <w:trHeight w:val="526"/>
        </w:trPr>
        <w:tc>
          <w:tcPr>
            <w:tcW w:w="4960" w:type="dxa"/>
            <w:gridSpan w:val="2"/>
            <w:shd w:val="clear" w:color="auto" w:fill="FFFF00"/>
            <w:vAlign w:val="center"/>
          </w:tcPr>
          <w:p w14:paraId="4A32844D" w14:textId="53FBFB48" w:rsidR="007F0FE9" w:rsidRPr="007F0FE9" w:rsidRDefault="007F0FE9" w:rsidP="004E0046">
            <w:pPr>
              <w:jc w:val="center"/>
              <w:rPr>
                <w:b/>
                <w:bCs/>
                <w:color w:val="215E99" w:themeColor="text2" w:themeTint="BF"/>
                <w:sz w:val="28"/>
                <w:szCs w:val="28"/>
              </w:rPr>
            </w:pPr>
            <w:r>
              <w:rPr>
                <w:b/>
                <w:bCs/>
                <w:color w:val="215E99" w:themeColor="text2" w:themeTint="BF"/>
                <w:sz w:val="28"/>
                <w:szCs w:val="28"/>
              </w:rPr>
              <w:t>COMMUNITY AND PARTNERSHIPS</w:t>
            </w:r>
          </w:p>
        </w:tc>
        <w:tc>
          <w:tcPr>
            <w:tcW w:w="1511" w:type="dxa"/>
            <w:vAlign w:val="center"/>
          </w:tcPr>
          <w:p w14:paraId="0F0A672D" w14:textId="77777777" w:rsidR="007F0FE9" w:rsidRDefault="007F0FE9" w:rsidP="004E0046">
            <w:pPr>
              <w:jc w:val="center"/>
            </w:pPr>
            <w:r>
              <w:t>BRONZE</w:t>
            </w:r>
          </w:p>
        </w:tc>
        <w:tc>
          <w:tcPr>
            <w:tcW w:w="1511" w:type="dxa"/>
            <w:shd w:val="clear" w:color="auto" w:fill="BFBFBF" w:themeFill="background1" w:themeFillShade="BF"/>
            <w:vAlign w:val="center"/>
          </w:tcPr>
          <w:p w14:paraId="1D24DDBA" w14:textId="77777777" w:rsidR="007F0FE9" w:rsidRDefault="007F0FE9" w:rsidP="004E0046">
            <w:pPr>
              <w:jc w:val="center"/>
            </w:pPr>
            <w:r>
              <w:t>SILVER</w:t>
            </w:r>
          </w:p>
        </w:tc>
        <w:tc>
          <w:tcPr>
            <w:tcW w:w="1365" w:type="dxa"/>
            <w:vAlign w:val="center"/>
          </w:tcPr>
          <w:p w14:paraId="2A5ADAC6" w14:textId="77777777" w:rsidR="007F0FE9" w:rsidRDefault="007F0FE9" w:rsidP="004E0046">
            <w:pPr>
              <w:jc w:val="center"/>
            </w:pPr>
            <w:r>
              <w:t>GOLD</w:t>
            </w:r>
          </w:p>
        </w:tc>
        <w:tc>
          <w:tcPr>
            <w:tcW w:w="1598" w:type="dxa"/>
            <w:vAlign w:val="center"/>
          </w:tcPr>
          <w:p w14:paraId="7A87AC3A" w14:textId="77777777" w:rsidR="007F0FE9" w:rsidRDefault="007F0FE9" w:rsidP="004E0046">
            <w:pPr>
              <w:jc w:val="center"/>
            </w:pPr>
            <w:r>
              <w:t>PLATINUM</w:t>
            </w:r>
          </w:p>
        </w:tc>
      </w:tr>
      <w:tr w:rsidR="007F0FE9" w14:paraId="79DC7B38" w14:textId="77777777" w:rsidTr="004E0046">
        <w:trPr>
          <w:trHeight w:val="502"/>
        </w:trPr>
        <w:tc>
          <w:tcPr>
            <w:tcW w:w="10945" w:type="dxa"/>
            <w:gridSpan w:val="6"/>
            <w:vAlign w:val="center"/>
          </w:tcPr>
          <w:p w14:paraId="5BAF9463" w14:textId="77777777" w:rsidR="007F0FE9" w:rsidRPr="007F0FE9" w:rsidRDefault="007F0FE9" w:rsidP="004E0046">
            <w:pPr>
              <w:tabs>
                <w:tab w:val="left" w:pos="2350"/>
              </w:tabs>
              <w:jc w:val="center"/>
              <w:rPr>
                <w:b/>
                <w:bCs/>
                <w:sz w:val="28"/>
                <w:szCs w:val="28"/>
              </w:rPr>
            </w:pPr>
            <w:r w:rsidRPr="007F0FE9">
              <w:rPr>
                <w:b/>
                <w:bCs/>
                <w:sz w:val="28"/>
                <w:szCs w:val="28"/>
              </w:rPr>
              <w:t>Current practice and provision.</w:t>
            </w:r>
          </w:p>
        </w:tc>
      </w:tr>
      <w:tr w:rsidR="007F0FE9" w14:paraId="53445291" w14:textId="77777777" w:rsidTr="00C75762">
        <w:trPr>
          <w:trHeight w:val="1212"/>
        </w:trPr>
        <w:tc>
          <w:tcPr>
            <w:tcW w:w="4537" w:type="dxa"/>
            <w:vAlign w:val="center"/>
          </w:tcPr>
          <w:p w14:paraId="1A700AB5" w14:textId="66A0ADC0" w:rsidR="007F0FE9" w:rsidRPr="007F0FE9" w:rsidRDefault="007F0FE9" w:rsidP="004E0046">
            <w:r>
              <w:t>Do children have opportunities to access live performances through National Organisations (Online or in-person)?</w:t>
            </w:r>
          </w:p>
        </w:tc>
        <w:tc>
          <w:tcPr>
            <w:tcW w:w="6408" w:type="dxa"/>
            <w:gridSpan w:val="5"/>
            <w:vAlign w:val="center"/>
          </w:tcPr>
          <w:p w14:paraId="575782DE" w14:textId="08956E83" w:rsidR="007F0FE9" w:rsidRPr="007F0FE9" w:rsidRDefault="00827B2A" w:rsidP="00C75762">
            <w:r>
              <w:t>Not currently.</w:t>
            </w:r>
          </w:p>
        </w:tc>
      </w:tr>
      <w:tr w:rsidR="007F0FE9" w14:paraId="221EDE2D" w14:textId="77777777" w:rsidTr="00C75762">
        <w:trPr>
          <w:trHeight w:val="1824"/>
        </w:trPr>
        <w:tc>
          <w:tcPr>
            <w:tcW w:w="4537" w:type="dxa"/>
            <w:vAlign w:val="center"/>
          </w:tcPr>
          <w:p w14:paraId="636B23FA" w14:textId="77777777" w:rsidR="007F0FE9" w:rsidRDefault="007F0FE9" w:rsidP="007F0FE9">
            <w:r>
              <w:t>Do children have opportunities to access live performances through Local Organisations (Online or in-person)?</w:t>
            </w:r>
          </w:p>
          <w:p w14:paraId="7F206F4C" w14:textId="6C1B7A9B" w:rsidR="007F0FE9" w:rsidRPr="007F0FE9" w:rsidRDefault="007F0FE9" w:rsidP="007F0FE9">
            <w:r>
              <w:t>These can include groups visiting the school or supporting pupils outside of school. Engaging with Hub partner organisations etc..</w:t>
            </w:r>
          </w:p>
        </w:tc>
        <w:tc>
          <w:tcPr>
            <w:tcW w:w="6408" w:type="dxa"/>
            <w:gridSpan w:val="5"/>
            <w:vAlign w:val="center"/>
          </w:tcPr>
          <w:p w14:paraId="1A5AA2A9" w14:textId="00C0190B" w:rsidR="007F0FE9" w:rsidRPr="007F0FE9" w:rsidRDefault="00827B2A" w:rsidP="00C75762">
            <w:r>
              <w:t>Pupils perform at the Dart Music Festival and have been involved with a M.A.T. wide choir project.</w:t>
            </w:r>
          </w:p>
        </w:tc>
      </w:tr>
      <w:tr w:rsidR="007F0FE9" w:rsidRPr="009C6BE9" w14:paraId="758790A7" w14:textId="77777777" w:rsidTr="00C75762">
        <w:trPr>
          <w:trHeight w:val="1401"/>
        </w:trPr>
        <w:tc>
          <w:tcPr>
            <w:tcW w:w="4537" w:type="dxa"/>
            <w:vAlign w:val="center"/>
          </w:tcPr>
          <w:p w14:paraId="153E2158" w14:textId="20C05F23" w:rsidR="007F0FE9" w:rsidRPr="007F0FE9" w:rsidRDefault="007F0FE9" w:rsidP="007F0FE9">
            <w:r w:rsidRPr="007F0FE9">
              <w:t xml:space="preserve">Does your school </w:t>
            </w:r>
            <w:r>
              <w:t>engage with non-musical organisations outside of school?  These can include local churches, Care Homes, Local council events, local business events.</w:t>
            </w:r>
          </w:p>
        </w:tc>
        <w:tc>
          <w:tcPr>
            <w:tcW w:w="6408" w:type="dxa"/>
            <w:gridSpan w:val="5"/>
            <w:vAlign w:val="center"/>
          </w:tcPr>
          <w:p w14:paraId="55F58AB6" w14:textId="77777777" w:rsidR="007F0FE9" w:rsidRDefault="009C6BE9" w:rsidP="009C6BE9">
            <w:pPr>
              <w:pStyle w:val="ListParagraph"/>
              <w:numPr>
                <w:ilvl w:val="0"/>
                <w:numId w:val="1"/>
              </w:numPr>
              <w:rPr>
                <w:lang w:val="da-DK"/>
              </w:rPr>
            </w:pPr>
            <w:r w:rsidRPr="009C6BE9">
              <w:rPr>
                <w:lang w:val="da-DK"/>
              </w:rPr>
              <w:t>Local village festival (“Ford F</w:t>
            </w:r>
            <w:r>
              <w:rPr>
                <w:lang w:val="da-DK"/>
              </w:rPr>
              <w:t>iesta”)</w:t>
            </w:r>
          </w:p>
          <w:p w14:paraId="436565F8" w14:textId="77777777" w:rsidR="009C6BE9" w:rsidRDefault="009C6BE9" w:rsidP="009C6BE9">
            <w:pPr>
              <w:pStyle w:val="ListParagraph"/>
              <w:numPr>
                <w:ilvl w:val="0"/>
                <w:numId w:val="1"/>
              </w:numPr>
              <w:rPr>
                <w:lang w:val="da-DK"/>
              </w:rPr>
            </w:pPr>
            <w:r>
              <w:rPr>
                <w:lang w:val="da-DK"/>
              </w:rPr>
              <w:t>Festival on the Field</w:t>
            </w:r>
          </w:p>
          <w:p w14:paraId="0B91DAE7" w14:textId="44549F2F" w:rsidR="009C6BE9" w:rsidRPr="009C6BE9" w:rsidRDefault="009C6BE9" w:rsidP="009C6BE9">
            <w:pPr>
              <w:pStyle w:val="ListParagraph"/>
              <w:numPr>
                <w:ilvl w:val="0"/>
                <w:numId w:val="1"/>
              </w:numPr>
            </w:pPr>
            <w:r w:rsidRPr="009C6BE9">
              <w:t>Visits to local care h</w:t>
            </w:r>
            <w:r>
              <w:t>omes</w:t>
            </w:r>
          </w:p>
        </w:tc>
      </w:tr>
      <w:tr w:rsidR="007F0FE9" w14:paraId="507F0868" w14:textId="77777777" w:rsidTr="00C75762">
        <w:trPr>
          <w:trHeight w:val="1135"/>
        </w:trPr>
        <w:tc>
          <w:tcPr>
            <w:tcW w:w="4537" w:type="dxa"/>
            <w:vAlign w:val="center"/>
          </w:tcPr>
          <w:p w14:paraId="6CC55478" w14:textId="30C0AF70" w:rsidR="007F0FE9" w:rsidRPr="007F0FE9" w:rsidRDefault="007F0FE9" w:rsidP="007F0FE9">
            <w:r w:rsidRPr="007F0FE9">
              <w:t xml:space="preserve">How </w:t>
            </w:r>
            <w:r w:rsidR="00C763F9">
              <w:t>does the school link with Devon</w:t>
            </w:r>
            <w:r w:rsidR="009B2121">
              <w:t xml:space="preserve"> </w:t>
            </w:r>
            <w:r w:rsidR="00C763F9">
              <w:t xml:space="preserve">Music Education Hub?  Are you signed up for the </w:t>
            </w:r>
            <w:proofErr w:type="spellStart"/>
            <w:r w:rsidR="00C763F9">
              <w:t>Hubdates</w:t>
            </w:r>
            <w:proofErr w:type="spellEnd"/>
            <w:r w:rsidR="00C763F9">
              <w:t>?</w:t>
            </w:r>
          </w:p>
        </w:tc>
        <w:tc>
          <w:tcPr>
            <w:tcW w:w="6408" w:type="dxa"/>
            <w:gridSpan w:val="5"/>
            <w:vAlign w:val="center"/>
          </w:tcPr>
          <w:p w14:paraId="242D2A51" w14:textId="2EF1EB31" w:rsidR="007F0FE9" w:rsidRDefault="009C6BE9" w:rsidP="009C6BE9">
            <w:pPr>
              <w:pStyle w:val="ListParagraph"/>
              <w:numPr>
                <w:ilvl w:val="0"/>
                <w:numId w:val="1"/>
              </w:numPr>
            </w:pPr>
            <w:r>
              <w:t>Historically the school did not engage with the Music Hub, but Jack Pemberton has initiated contact with the MDL following participation in the Future Musicians project.</w:t>
            </w:r>
          </w:p>
          <w:p w14:paraId="2A5A396D" w14:textId="77777777" w:rsidR="009C6BE9" w:rsidRDefault="009C6BE9" w:rsidP="009C6BE9">
            <w:pPr>
              <w:pStyle w:val="ListParagraph"/>
              <w:numPr>
                <w:ilvl w:val="0"/>
                <w:numId w:val="1"/>
              </w:numPr>
            </w:pPr>
            <w:r>
              <w:t>Face to face meeting with the MDL</w:t>
            </w:r>
          </w:p>
          <w:p w14:paraId="69467EE5" w14:textId="63797879" w:rsidR="009C6BE9" w:rsidRPr="007F0FE9" w:rsidRDefault="009C6BE9" w:rsidP="009C6BE9">
            <w:pPr>
              <w:pStyle w:val="ListParagraph"/>
              <w:numPr>
                <w:ilvl w:val="0"/>
                <w:numId w:val="1"/>
              </w:numPr>
            </w:pPr>
            <w:r>
              <w:t xml:space="preserve">Yes, now signed up to the </w:t>
            </w:r>
            <w:proofErr w:type="spellStart"/>
            <w:r>
              <w:t>Hubdates</w:t>
            </w:r>
            <w:proofErr w:type="spellEnd"/>
          </w:p>
        </w:tc>
      </w:tr>
      <w:tr w:rsidR="007F0FE9" w14:paraId="238FF006" w14:textId="77777777" w:rsidTr="00C75762">
        <w:trPr>
          <w:trHeight w:val="1135"/>
        </w:trPr>
        <w:tc>
          <w:tcPr>
            <w:tcW w:w="4537" w:type="dxa"/>
            <w:vAlign w:val="center"/>
          </w:tcPr>
          <w:p w14:paraId="3472693B" w14:textId="36B2F075" w:rsidR="007F0FE9" w:rsidRPr="007F0FE9" w:rsidRDefault="00C763F9" w:rsidP="007F0FE9">
            <w:r>
              <w:t>What do you feel the Hub does well, and what would you like to see from the Hub moving forward?</w:t>
            </w:r>
          </w:p>
        </w:tc>
        <w:tc>
          <w:tcPr>
            <w:tcW w:w="6408" w:type="dxa"/>
            <w:gridSpan w:val="5"/>
            <w:vAlign w:val="center"/>
          </w:tcPr>
          <w:p w14:paraId="424549B6" w14:textId="77777777" w:rsidR="007F0FE9" w:rsidRDefault="009C6BE9" w:rsidP="009C6BE9">
            <w:pPr>
              <w:pStyle w:val="ListParagraph"/>
              <w:numPr>
                <w:ilvl w:val="0"/>
                <w:numId w:val="1"/>
              </w:numPr>
            </w:pPr>
            <w:r>
              <w:t>The MDL meetings and support is very helpful.</w:t>
            </w:r>
          </w:p>
          <w:p w14:paraId="243BC20B" w14:textId="791E63DC" w:rsidR="009C6BE9" w:rsidRPr="009C6BE9" w:rsidRDefault="009C6BE9" w:rsidP="009C6BE9">
            <w:pPr>
              <w:ind w:left="360"/>
            </w:pPr>
            <w:r w:rsidRPr="009C6BE9">
              <w:rPr>
                <w:sz w:val="36"/>
                <w:szCs w:val="36"/>
              </w:rPr>
              <w:t>→</w:t>
            </w:r>
            <w:r>
              <w:rPr>
                <w:sz w:val="36"/>
                <w:szCs w:val="36"/>
              </w:rPr>
              <w:t xml:space="preserve"> </w:t>
            </w:r>
            <w:r>
              <w:t>Continued support from the MDL and Hub would be appreciated.</w:t>
            </w:r>
          </w:p>
        </w:tc>
      </w:tr>
    </w:tbl>
    <w:p w14:paraId="63F7C95B" w14:textId="77777777" w:rsidR="007F0FE9" w:rsidRDefault="007F0FE9" w:rsidP="007F0FE9">
      <w:pPr>
        <w:rPr>
          <w:sz w:val="10"/>
          <w:szCs w:val="10"/>
        </w:rPr>
      </w:pPr>
    </w:p>
    <w:tbl>
      <w:tblPr>
        <w:tblStyle w:val="TableGrid"/>
        <w:tblW w:w="10916" w:type="dxa"/>
        <w:tblInd w:w="-431" w:type="dxa"/>
        <w:tblLook w:val="04A0" w:firstRow="1" w:lastRow="0" w:firstColumn="1" w:lastColumn="0" w:noHBand="0" w:noVBand="1"/>
      </w:tblPr>
      <w:tblGrid>
        <w:gridCol w:w="5246"/>
        <w:gridCol w:w="4394"/>
        <w:gridCol w:w="425"/>
        <w:gridCol w:w="426"/>
        <w:gridCol w:w="425"/>
      </w:tblGrid>
      <w:tr w:rsidR="006076B8" w14:paraId="18D684CC" w14:textId="77777777" w:rsidTr="00C25C8A">
        <w:trPr>
          <w:trHeight w:val="675"/>
        </w:trPr>
        <w:tc>
          <w:tcPr>
            <w:tcW w:w="10916" w:type="dxa"/>
            <w:gridSpan w:val="5"/>
            <w:shd w:val="clear" w:color="auto" w:fill="FFFF00"/>
            <w:vAlign w:val="center"/>
          </w:tcPr>
          <w:p w14:paraId="512879D3" w14:textId="0D5A2C0E" w:rsidR="006076B8" w:rsidRDefault="006076B8" w:rsidP="00947AB4">
            <w:pPr>
              <w:jc w:val="center"/>
              <w:rPr>
                <w:sz w:val="10"/>
                <w:szCs w:val="10"/>
              </w:rPr>
            </w:pPr>
            <w:r>
              <w:rPr>
                <w:b/>
                <w:bCs/>
                <w:color w:val="215E99" w:themeColor="text2" w:themeTint="BF"/>
                <w:sz w:val="28"/>
                <w:szCs w:val="28"/>
              </w:rPr>
              <w:t>COMMUNITY and PARTNERSHIPS</w:t>
            </w:r>
            <w:r w:rsidRPr="00382018">
              <w:rPr>
                <w:b/>
                <w:bCs/>
                <w:color w:val="215E99" w:themeColor="text2" w:themeTint="BF"/>
                <w:sz w:val="28"/>
                <w:szCs w:val="28"/>
              </w:rPr>
              <w:t xml:space="preserve"> - AREAS FOR DEVELOPMENT</w:t>
            </w:r>
          </w:p>
        </w:tc>
      </w:tr>
      <w:tr w:rsidR="00947AB4" w14:paraId="22659534" w14:textId="77777777" w:rsidTr="00C25C8A">
        <w:trPr>
          <w:cantSplit/>
          <w:trHeight w:val="751"/>
        </w:trPr>
        <w:tc>
          <w:tcPr>
            <w:tcW w:w="5246" w:type="dxa"/>
            <w:vAlign w:val="center"/>
          </w:tcPr>
          <w:p w14:paraId="78B14439" w14:textId="07D0886E" w:rsidR="00947AB4" w:rsidRDefault="00947AB4" w:rsidP="00947AB4">
            <w:pPr>
              <w:jc w:val="center"/>
              <w:rPr>
                <w:sz w:val="10"/>
                <w:szCs w:val="10"/>
              </w:rPr>
            </w:pPr>
            <w:r w:rsidRPr="00382018">
              <w:rPr>
                <w:b/>
                <w:bCs/>
                <w:sz w:val="24"/>
                <w:szCs w:val="24"/>
              </w:rPr>
              <w:t>AREA FOR DEVELOPMENT</w:t>
            </w:r>
          </w:p>
        </w:tc>
        <w:tc>
          <w:tcPr>
            <w:tcW w:w="4394" w:type="dxa"/>
            <w:vAlign w:val="center"/>
          </w:tcPr>
          <w:p w14:paraId="43932ECD" w14:textId="3CD6D118" w:rsidR="00947AB4" w:rsidRDefault="00947AB4" w:rsidP="00947AB4">
            <w:pPr>
              <w:jc w:val="center"/>
              <w:rPr>
                <w:sz w:val="10"/>
                <w:szCs w:val="10"/>
              </w:rPr>
            </w:pPr>
            <w:r w:rsidRPr="00382018">
              <w:rPr>
                <w:b/>
                <w:bCs/>
                <w:sz w:val="24"/>
                <w:szCs w:val="24"/>
              </w:rPr>
              <w:t>SCHOOL ACTION</w:t>
            </w:r>
          </w:p>
        </w:tc>
        <w:tc>
          <w:tcPr>
            <w:tcW w:w="425" w:type="dxa"/>
            <w:shd w:val="clear" w:color="auto" w:fill="92D050"/>
            <w:textDirection w:val="tbRl"/>
            <w:vAlign w:val="center"/>
          </w:tcPr>
          <w:p w14:paraId="00773E20" w14:textId="6FF18FCE" w:rsidR="00947AB4" w:rsidRDefault="00947AB4" w:rsidP="00947AB4">
            <w:pPr>
              <w:ind w:left="113" w:right="113"/>
              <w:jc w:val="center"/>
              <w:rPr>
                <w:sz w:val="10"/>
                <w:szCs w:val="10"/>
              </w:rPr>
            </w:pPr>
            <w:r w:rsidRPr="00E04FCA">
              <w:rPr>
                <w:sz w:val="10"/>
                <w:szCs w:val="10"/>
              </w:rPr>
              <w:t>ACHIEVED</w:t>
            </w:r>
          </w:p>
        </w:tc>
        <w:tc>
          <w:tcPr>
            <w:tcW w:w="426" w:type="dxa"/>
            <w:shd w:val="clear" w:color="auto" w:fill="FFC000"/>
            <w:textDirection w:val="tbRl"/>
            <w:vAlign w:val="center"/>
          </w:tcPr>
          <w:p w14:paraId="79970852" w14:textId="2126C0CF" w:rsidR="00947AB4" w:rsidRDefault="00947AB4" w:rsidP="00947AB4">
            <w:pPr>
              <w:ind w:left="113" w:right="113"/>
              <w:jc w:val="center"/>
              <w:rPr>
                <w:sz w:val="10"/>
                <w:szCs w:val="10"/>
              </w:rPr>
            </w:pPr>
            <w:r w:rsidRPr="00E04FCA">
              <w:rPr>
                <w:sz w:val="10"/>
                <w:szCs w:val="10"/>
              </w:rPr>
              <w:t>PARTLY ACHIEVED</w:t>
            </w:r>
          </w:p>
        </w:tc>
        <w:tc>
          <w:tcPr>
            <w:tcW w:w="425" w:type="dxa"/>
            <w:shd w:val="clear" w:color="auto" w:fill="FF0000"/>
            <w:textDirection w:val="tbRl"/>
            <w:vAlign w:val="center"/>
          </w:tcPr>
          <w:p w14:paraId="3227228F" w14:textId="66BF791F" w:rsidR="00947AB4" w:rsidRDefault="00947AB4" w:rsidP="00947AB4">
            <w:pPr>
              <w:ind w:left="113" w:right="113"/>
              <w:jc w:val="center"/>
              <w:rPr>
                <w:sz w:val="10"/>
                <w:szCs w:val="10"/>
              </w:rPr>
            </w:pPr>
            <w:r w:rsidRPr="00E04FCA">
              <w:rPr>
                <w:sz w:val="10"/>
                <w:szCs w:val="10"/>
              </w:rPr>
              <w:t>NOT ACHIEVED</w:t>
            </w:r>
          </w:p>
        </w:tc>
      </w:tr>
      <w:tr w:rsidR="006076B8" w14:paraId="5B87DB06" w14:textId="77777777" w:rsidTr="009C6BE9">
        <w:trPr>
          <w:trHeight w:val="1258"/>
        </w:trPr>
        <w:tc>
          <w:tcPr>
            <w:tcW w:w="5246" w:type="dxa"/>
            <w:vAlign w:val="center"/>
          </w:tcPr>
          <w:p w14:paraId="2E19A9C8" w14:textId="1BC55CD8" w:rsidR="006076B8" w:rsidRPr="00C440E4" w:rsidRDefault="009C6BE9" w:rsidP="009C6BE9">
            <w:pPr>
              <w:jc w:val="center"/>
            </w:pPr>
            <w:r w:rsidRPr="009C6BE9">
              <w:t>External providers regularly lead projects in the school that enhance music provision.</w:t>
            </w:r>
          </w:p>
        </w:tc>
        <w:tc>
          <w:tcPr>
            <w:tcW w:w="4394" w:type="dxa"/>
          </w:tcPr>
          <w:p w14:paraId="49E6CDFF" w14:textId="77777777" w:rsidR="006076B8" w:rsidRDefault="009C7D07" w:rsidP="007F0FE9">
            <w:r w:rsidRPr="009C7D07">
              <w:t>WCET using MEG</w:t>
            </w:r>
          </w:p>
          <w:p w14:paraId="3782988A" w14:textId="491445E9" w:rsidR="00881DAA" w:rsidRPr="009C7D07" w:rsidRDefault="00881DAA" w:rsidP="007F0FE9">
            <w:r>
              <w:t xml:space="preserve">Implement online virtual visits from </w:t>
            </w:r>
            <w:proofErr w:type="spellStart"/>
            <w:r>
              <w:t>e.g</w:t>
            </w:r>
            <w:proofErr w:type="spellEnd"/>
            <w:r>
              <w:t>, Bournemouth Symphony Orchestra</w:t>
            </w:r>
          </w:p>
          <w:p w14:paraId="299338D8" w14:textId="3630448D" w:rsidR="009C7D07" w:rsidRPr="009C7D07" w:rsidRDefault="009C7D07" w:rsidP="007F0FE9"/>
        </w:tc>
        <w:tc>
          <w:tcPr>
            <w:tcW w:w="425" w:type="dxa"/>
          </w:tcPr>
          <w:p w14:paraId="0FF8927C" w14:textId="77777777" w:rsidR="006076B8" w:rsidRDefault="006076B8" w:rsidP="007F0FE9">
            <w:pPr>
              <w:rPr>
                <w:sz w:val="10"/>
                <w:szCs w:val="10"/>
              </w:rPr>
            </w:pPr>
          </w:p>
        </w:tc>
        <w:tc>
          <w:tcPr>
            <w:tcW w:w="426" w:type="dxa"/>
          </w:tcPr>
          <w:p w14:paraId="4E18549F" w14:textId="77777777" w:rsidR="006076B8" w:rsidRDefault="006076B8" w:rsidP="007F0FE9">
            <w:pPr>
              <w:rPr>
                <w:sz w:val="10"/>
                <w:szCs w:val="10"/>
              </w:rPr>
            </w:pPr>
          </w:p>
        </w:tc>
        <w:tc>
          <w:tcPr>
            <w:tcW w:w="425" w:type="dxa"/>
          </w:tcPr>
          <w:p w14:paraId="16732CBC" w14:textId="77777777" w:rsidR="006076B8" w:rsidRDefault="006076B8" w:rsidP="007F0FE9">
            <w:pPr>
              <w:rPr>
                <w:sz w:val="10"/>
                <w:szCs w:val="10"/>
              </w:rPr>
            </w:pPr>
          </w:p>
        </w:tc>
      </w:tr>
      <w:tr w:rsidR="006076B8" w14:paraId="25B6DD0A" w14:textId="77777777" w:rsidTr="009C6BE9">
        <w:trPr>
          <w:trHeight w:val="1274"/>
        </w:trPr>
        <w:tc>
          <w:tcPr>
            <w:tcW w:w="5246" w:type="dxa"/>
            <w:vAlign w:val="center"/>
          </w:tcPr>
          <w:p w14:paraId="05EA4DE6" w14:textId="4B57A046" w:rsidR="006076B8" w:rsidRPr="00C440E4" w:rsidRDefault="009C6BE9" w:rsidP="009C6BE9">
            <w:pPr>
              <w:jc w:val="center"/>
            </w:pPr>
            <w:r w:rsidRPr="009C6BE9">
              <w:lastRenderedPageBreak/>
              <w:t>Projects led by external providers are linked to the school improvement plan and music development plan.</w:t>
            </w:r>
          </w:p>
        </w:tc>
        <w:tc>
          <w:tcPr>
            <w:tcW w:w="4394" w:type="dxa"/>
          </w:tcPr>
          <w:p w14:paraId="08BB266F" w14:textId="49330D66" w:rsidR="006076B8" w:rsidRPr="009C7D07" w:rsidRDefault="009C7D07" w:rsidP="007F0FE9">
            <w:r>
              <w:t xml:space="preserve">Direct pupils to the local Music Hubs at Kingsbridge and Ivybridge. </w:t>
            </w:r>
          </w:p>
        </w:tc>
        <w:tc>
          <w:tcPr>
            <w:tcW w:w="425" w:type="dxa"/>
          </w:tcPr>
          <w:p w14:paraId="0EBE1471" w14:textId="77777777" w:rsidR="006076B8" w:rsidRDefault="006076B8" w:rsidP="007F0FE9">
            <w:pPr>
              <w:rPr>
                <w:sz w:val="10"/>
                <w:szCs w:val="10"/>
              </w:rPr>
            </w:pPr>
          </w:p>
        </w:tc>
        <w:tc>
          <w:tcPr>
            <w:tcW w:w="426" w:type="dxa"/>
          </w:tcPr>
          <w:p w14:paraId="2D22FBA8" w14:textId="77777777" w:rsidR="006076B8" w:rsidRDefault="006076B8" w:rsidP="007F0FE9">
            <w:pPr>
              <w:rPr>
                <w:sz w:val="10"/>
                <w:szCs w:val="10"/>
              </w:rPr>
            </w:pPr>
          </w:p>
        </w:tc>
        <w:tc>
          <w:tcPr>
            <w:tcW w:w="425" w:type="dxa"/>
          </w:tcPr>
          <w:p w14:paraId="321D363F" w14:textId="77777777" w:rsidR="006076B8" w:rsidRDefault="006076B8" w:rsidP="007F0FE9">
            <w:pPr>
              <w:rPr>
                <w:sz w:val="10"/>
                <w:szCs w:val="10"/>
              </w:rPr>
            </w:pPr>
          </w:p>
        </w:tc>
      </w:tr>
      <w:tr w:rsidR="00C25C8A" w14:paraId="6BF5043C" w14:textId="77777777" w:rsidTr="00C25C8A">
        <w:trPr>
          <w:trHeight w:val="1831"/>
        </w:trPr>
        <w:tc>
          <w:tcPr>
            <w:tcW w:w="10916" w:type="dxa"/>
            <w:gridSpan w:val="5"/>
          </w:tcPr>
          <w:p w14:paraId="0650FC8B" w14:textId="3349D91D" w:rsidR="00C25C8A" w:rsidRDefault="00C25C8A" w:rsidP="007F0FE9">
            <w:pPr>
              <w:rPr>
                <w:sz w:val="10"/>
                <w:szCs w:val="10"/>
              </w:rPr>
            </w:pPr>
            <w:r w:rsidRPr="00433E22">
              <w:rPr>
                <w:u w:val="single"/>
              </w:rPr>
              <w:t>Review Notes</w:t>
            </w:r>
            <w:r>
              <w:rPr>
                <w:u w:val="single"/>
              </w:rPr>
              <w:t>:</w:t>
            </w:r>
          </w:p>
        </w:tc>
      </w:tr>
    </w:tbl>
    <w:p w14:paraId="585B860D" w14:textId="77777777" w:rsidR="007F0FE9" w:rsidRDefault="007F0FE9" w:rsidP="00F610F9"/>
    <w:p w14:paraId="2E5FA6A3" w14:textId="77777777" w:rsidR="009C6BE9" w:rsidRDefault="009C6BE9" w:rsidP="00F610F9"/>
    <w:tbl>
      <w:tblPr>
        <w:tblStyle w:val="TableGrid"/>
        <w:tblW w:w="0" w:type="auto"/>
        <w:tblLook w:val="04A0" w:firstRow="1" w:lastRow="0" w:firstColumn="1" w:lastColumn="0" w:noHBand="0" w:noVBand="1"/>
      </w:tblPr>
      <w:tblGrid>
        <w:gridCol w:w="9854"/>
      </w:tblGrid>
      <w:tr w:rsidR="00C763F9" w14:paraId="27ACA7D0" w14:textId="77777777" w:rsidTr="00C763F9">
        <w:trPr>
          <w:trHeight w:val="558"/>
        </w:trPr>
        <w:tc>
          <w:tcPr>
            <w:tcW w:w="9854" w:type="dxa"/>
            <w:shd w:val="clear" w:color="auto" w:fill="FFFF00"/>
            <w:vAlign w:val="center"/>
          </w:tcPr>
          <w:p w14:paraId="06453270" w14:textId="045AB17B" w:rsidR="00C763F9" w:rsidRPr="00C763F9" w:rsidRDefault="00C763F9" w:rsidP="00C763F9">
            <w:pPr>
              <w:rPr>
                <w:b/>
                <w:bCs/>
                <w:sz w:val="24"/>
                <w:szCs w:val="24"/>
              </w:rPr>
            </w:pPr>
            <w:r w:rsidRPr="00C763F9">
              <w:rPr>
                <w:b/>
                <w:bCs/>
                <w:sz w:val="24"/>
                <w:szCs w:val="24"/>
              </w:rPr>
              <w:t>CPD Requests for Music Lead or Staff</w:t>
            </w:r>
          </w:p>
        </w:tc>
      </w:tr>
      <w:tr w:rsidR="00C763F9" w14:paraId="338A2EE2" w14:textId="77777777" w:rsidTr="00C763F9">
        <w:trPr>
          <w:trHeight w:val="695"/>
        </w:trPr>
        <w:tc>
          <w:tcPr>
            <w:tcW w:w="9854" w:type="dxa"/>
            <w:vAlign w:val="center"/>
          </w:tcPr>
          <w:p w14:paraId="38731F72" w14:textId="126F25F8" w:rsidR="00C763F9" w:rsidRDefault="009C6BE9" w:rsidP="009C6BE9">
            <w:pPr>
              <w:pStyle w:val="ListParagraph"/>
              <w:numPr>
                <w:ilvl w:val="0"/>
                <w:numId w:val="2"/>
              </w:numPr>
            </w:pPr>
            <w:r>
              <w:t>Curriculum planning</w:t>
            </w:r>
          </w:p>
        </w:tc>
      </w:tr>
      <w:tr w:rsidR="00C763F9" w14:paraId="324BE5BF" w14:textId="77777777" w:rsidTr="00C763F9">
        <w:trPr>
          <w:trHeight w:val="704"/>
        </w:trPr>
        <w:tc>
          <w:tcPr>
            <w:tcW w:w="9854" w:type="dxa"/>
            <w:vAlign w:val="center"/>
          </w:tcPr>
          <w:p w14:paraId="358E61D5" w14:textId="0A6808DA" w:rsidR="00C763F9" w:rsidRDefault="009C6BE9" w:rsidP="009C6BE9">
            <w:pPr>
              <w:pStyle w:val="ListParagraph"/>
              <w:numPr>
                <w:ilvl w:val="0"/>
                <w:numId w:val="2"/>
              </w:numPr>
            </w:pPr>
            <w:r>
              <w:t>How to implement an effective WCET programme.</w:t>
            </w:r>
          </w:p>
        </w:tc>
      </w:tr>
      <w:tr w:rsidR="00C763F9" w14:paraId="4245F9A5" w14:textId="77777777" w:rsidTr="00C763F9">
        <w:trPr>
          <w:trHeight w:val="686"/>
        </w:trPr>
        <w:tc>
          <w:tcPr>
            <w:tcW w:w="9854" w:type="dxa"/>
            <w:vAlign w:val="center"/>
          </w:tcPr>
          <w:p w14:paraId="00687465" w14:textId="6F712380" w:rsidR="00C763F9" w:rsidRDefault="00C763F9" w:rsidP="00C763F9">
            <w:r>
              <w:t>3</w:t>
            </w:r>
            <w:r w:rsidR="00881DAA">
              <w:t xml:space="preserve">  Implementing a Music Technology club through Charanga</w:t>
            </w:r>
          </w:p>
        </w:tc>
      </w:tr>
      <w:tr w:rsidR="00C763F9" w14:paraId="6D7F6C30" w14:textId="77777777" w:rsidTr="00C763F9">
        <w:trPr>
          <w:trHeight w:val="711"/>
        </w:trPr>
        <w:tc>
          <w:tcPr>
            <w:tcW w:w="9854" w:type="dxa"/>
            <w:vAlign w:val="center"/>
          </w:tcPr>
          <w:p w14:paraId="019FE0CB" w14:textId="4BA15548" w:rsidR="00C763F9" w:rsidRDefault="00C763F9" w:rsidP="00C763F9">
            <w:r>
              <w:t>4</w:t>
            </w:r>
          </w:p>
        </w:tc>
      </w:tr>
    </w:tbl>
    <w:p w14:paraId="705A58CF" w14:textId="77777777" w:rsidR="00F610F9" w:rsidRDefault="00F610F9" w:rsidP="00665BC1"/>
    <w:tbl>
      <w:tblPr>
        <w:tblStyle w:val="TableGrid"/>
        <w:tblW w:w="0" w:type="auto"/>
        <w:tblLook w:val="04A0" w:firstRow="1" w:lastRow="0" w:firstColumn="1" w:lastColumn="0" w:noHBand="0" w:noVBand="1"/>
      </w:tblPr>
      <w:tblGrid>
        <w:gridCol w:w="9854"/>
      </w:tblGrid>
      <w:tr w:rsidR="00C763F9" w14:paraId="6D45869F" w14:textId="77777777" w:rsidTr="00C763F9">
        <w:trPr>
          <w:trHeight w:val="656"/>
        </w:trPr>
        <w:tc>
          <w:tcPr>
            <w:tcW w:w="9854" w:type="dxa"/>
            <w:shd w:val="clear" w:color="auto" w:fill="FFFF00"/>
            <w:vAlign w:val="center"/>
          </w:tcPr>
          <w:p w14:paraId="7F013B1B" w14:textId="49AECFC4" w:rsidR="00C763F9" w:rsidRPr="00C763F9" w:rsidRDefault="00C763F9" w:rsidP="00C763F9">
            <w:pPr>
              <w:rPr>
                <w:b/>
                <w:bCs/>
                <w:sz w:val="24"/>
                <w:szCs w:val="24"/>
              </w:rPr>
            </w:pPr>
            <w:r w:rsidRPr="00C763F9">
              <w:rPr>
                <w:b/>
                <w:bCs/>
                <w:sz w:val="24"/>
                <w:szCs w:val="24"/>
              </w:rPr>
              <w:t>Comments or Points for Discussion</w:t>
            </w:r>
          </w:p>
        </w:tc>
      </w:tr>
      <w:tr w:rsidR="00C763F9" w14:paraId="0818361A" w14:textId="77777777" w:rsidTr="00C763F9">
        <w:trPr>
          <w:trHeight w:val="4110"/>
        </w:trPr>
        <w:tc>
          <w:tcPr>
            <w:tcW w:w="9854" w:type="dxa"/>
          </w:tcPr>
          <w:p w14:paraId="1F4A7FDE" w14:textId="1B6B4CEB" w:rsidR="00C763F9" w:rsidRDefault="009C6BE9" w:rsidP="00665BC1">
            <w:r>
              <w:t>Jack is ambitious that the school’s Music provision should grow and develop over the coming academic year, and would like to be in a position to apply for Music Lead School status in the future.</w:t>
            </w:r>
          </w:p>
        </w:tc>
      </w:tr>
    </w:tbl>
    <w:p w14:paraId="5F50A652" w14:textId="77777777" w:rsidR="00C763F9" w:rsidRDefault="00C763F9" w:rsidP="00665BC1"/>
    <w:p w14:paraId="06864B2C" w14:textId="77777777" w:rsidR="00C763F9" w:rsidRDefault="00C763F9" w:rsidP="00665BC1"/>
    <w:p w14:paraId="06FBCF16" w14:textId="084B22C3" w:rsidR="00C763F9" w:rsidRDefault="00C763F9" w:rsidP="00665BC1">
      <w:r>
        <w:t>Music Lead/Associate:</w:t>
      </w:r>
      <w:r w:rsidR="00C75762">
        <w:t xml:space="preserve">    </w:t>
      </w:r>
      <w:r w:rsidR="00C75762" w:rsidRPr="00C75762">
        <w:rPr>
          <w:rFonts w:ascii="Freestyle Script" w:hAnsi="Freestyle Script"/>
          <w:sz w:val="40"/>
          <w:szCs w:val="40"/>
        </w:rPr>
        <w:t>Anthony Chamberlai</w:t>
      </w:r>
      <w:r w:rsidR="00C75762" w:rsidRPr="009C6BE9">
        <w:rPr>
          <w:rFonts w:ascii="Freestyle Script" w:hAnsi="Freestyle Script"/>
          <w:sz w:val="40"/>
          <w:szCs w:val="40"/>
        </w:rPr>
        <w:t xml:space="preserve">n </w:t>
      </w:r>
      <w:r>
        <w:tab/>
      </w:r>
      <w:r w:rsidR="00C75762">
        <w:tab/>
      </w:r>
      <w:r w:rsidR="00C75762">
        <w:tab/>
      </w:r>
      <w:r w:rsidR="00C75762">
        <w:tab/>
      </w:r>
      <w:r>
        <w:t>Date</w:t>
      </w:r>
      <w:r w:rsidR="009D261E">
        <w:t>:</w:t>
      </w:r>
      <w:r w:rsidR="009C6BE9">
        <w:t xml:space="preserve"> 30</w:t>
      </w:r>
      <w:r w:rsidR="009C6BE9" w:rsidRPr="009C6BE9">
        <w:rPr>
          <w:vertAlign w:val="superscript"/>
        </w:rPr>
        <w:t>th</w:t>
      </w:r>
      <w:r w:rsidR="009C6BE9">
        <w:t xml:space="preserve"> September 2025</w:t>
      </w:r>
    </w:p>
    <w:p w14:paraId="5D27B48B" w14:textId="77777777" w:rsidR="00C763F9" w:rsidRDefault="00C763F9" w:rsidP="00665BC1"/>
    <w:p w14:paraId="38176972" w14:textId="2777C214" w:rsidR="00C763F9" w:rsidRDefault="00C763F9" w:rsidP="00665BC1">
      <w:r>
        <w:t xml:space="preserve">School Representative: </w:t>
      </w:r>
      <w:r w:rsidR="009C6BE9">
        <w:t>Jack Pemberton</w:t>
      </w:r>
      <w:r w:rsidR="009D261E">
        <w:tab/>
      </w:r>
      <w:r w:rsidR="009D261E">
        <w:tab/>
      </w:r>
      <w:r w:rsidR="009D261E">
        <w:tab/>
      </w:r>
      <w:r w:rsidR="009D261E">
        <w:tab/>
      </w:r>
      <w:r w:rsidR="009D261E">
        <w:tab/>
      </w:r>
      <w:r>
        <w:t>Date</w:t>
      </w:r>
      <w:r w:rsidR="009D261E">
        <w:t>:</w:t>
      </w:r>
      <w:r w:rsidR="009C6BE9">
        <w:t xml:space="preserve"> 30th September 2025</w:t>
      </w:r>
    </w:p>
    <w:p w14:paraId="2960056C" w14:textId="77777777" w:rsidR="00C75762" w:rsidRDefault="00C75762" w:rsidP="00665BC1"/>
    <w:p w14:paraId="02F1B406" w14:textId="69203E69" w:rsidR="00C75762" w:rsidRPr="00665BC1" w:rsidRDefault="00947AB4" w:rsidP="00947AB4">
      <w:r>
        <w:rPr>
          <w:rFonts w:ascii="Aptos" w:hAnsi="Aptos"/>
          <w:noProof/>
          <w:color w:val="000000"/>
          <w:bdr w:val="none" w:sz="0" w:space="0" w:color="auto" w:frame="1"/>
        </w:rPr>
        <w:drawing>
          <wp:inline distT="0" distB="0" distL="0" distR="0" wp14:anchorId="15071E76" wp14:editId="0B98001C">
            <wp:extent cx="5372100" cy="989597"/>
            <wp:effectExtent l="0" t="0" r="0" b="1270"/>
            <wp:docPr id="730679233" name="Picture 5"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stam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4722" cy="993764"/>
                    </a:xfrm>
                    <a:prstGeom prst="rect">
                      <a:avLst/>
                    </a:prstGeom>
                    <a:noFill/>
                    <a:ln>
                      <a:noFill/>
                    </a:ln>
                  </pic:spPr>
                </pic:pic>
              </a:graphicData>
            </a:graphic>
          </wp:inline>
        </w:drawing>
      </w:r>
    </w:p>
    <w:sectPr w:rsidR="00C75762" w:rsidRPr="00665BC1" w:rsidSect="001F271E">
      <w:pgSz w:w="11906" w:h="16838"/>
      <w:pgMar w:top="794" w:right="1021"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CCB0" w14:textId="77777777" w:rsidR="002816BD" w:rsidRDefault="002816BD" w:rsidP="00382018">
      <w:pPr>
        <w:spacing w:after="0" w:line="240" w:lineRule="auto"/>
      </w:pPr>
      <w:r>
        <w:separator/>
      </w:r>
    </w:p>
  </w:endnote>
  <w:endnote w:type="continuationSeparator" w:id="0">
    <w:p w14:paraId="7FA51B60" w14:textId="77777777" w:rsidR="002816BD" w:rsidRDefault="002816BD" w:rsidP="00382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0CFF" w14:textId="77777777" w:rsidR="002816BD" w:rsidRDefault="002816BD" w:rsidP="00382018">
      <w:pPr>
        <w:spacing w:after="0" w:line="240" w:lineRule="auto"/>
      </w:pPr>
      <w:r>
        <w:separator/>
      </w:r>
    </w:p>
  </w:footnote>
  <w:footnote w:type="continuationSeparator" w:id="0">
    <w:p w14:paraId="0D7EFBB4" w14:textId="77777777" w:rsidR="002816BD" w:rsidRDefault="002816BD" w:rsidP="00382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8D3"/>
    <w:multiLevelType w:val="hybridMultilevel"/>
    <w:tmpl w:val="74B85986"/>
    <w:lvl w:ilvl="0" w:tplc="7F72CA40">
      <w:start w:val="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953A13"/>
    <w:multiLevelType w:val="hybridMultilevel"/>
    <w:tmpl w:val="F0B2A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6972178">
    <w:abstractNumId w:val="0"/>
  </w:num>
  <w:num w:numId="2" w16cid:durableId="1127548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C1"/>
    <w:rsid w:val="000250BB"/>
    <w:rsid w:val="00076A6C"/>
    <w:rsid w:val="000A1CF5"/>
    <w:rsid w:val="00131575"/>
    <w:rsid w:val="001B245C"/>
    <w:rsid w:val="001C5210"/>
    <w:rsid w:val="001E22A0"/>
    <w:rsid w:val="001F271E"/>
    <w:rsid w:val="002816BD"/>
    <w:rsid w:val="002C3C1D"/>
    <w:rsid w:val="00320C77"/>
    <w:rsid w:val="00321267"/>
    <w:rsid w:val="003310D0"/>
    <w:rsid w:val="00345E99"/>
    <w:rsid w:val="00350AE2"/>
    <w:rsid w:val="00382018"/>
    <w:rsid w:val="00433E22"/>
    <w:rsid w:val="004442B0"/>
    <w:rsid w:val="00451220"/>
    <w:rsid w:val="00472581"/>
    <w:rsid w:val="00490048"/>
    <w:rsid w:val="004D202A"/>
    <w:rsid w:val="004E28BB"/>
    <w:rsid w:val="005330D2"/>
    <w:rsid w:val="005E5DF6"/>
    <w:rsid w:val="006076B8"/>
    <w:rsid w:val="0063121D"/>
    <w:rsid w:val="0065614E"/>
    <w:rsid w:val="00665BC1"/>
    <w:rsid w:val="007866DC"/>
    <w:rsid w:val="007E62EE"/>
    <w:rsid w:val="007F0FE9"/>
    <w:rsid w:val="00827B2A"/>
    <w:rsid w:val="00881DAA"/>
    <w:rsid w:val="00893BFC"/>
    <w:rsid w:val="00932961"/>
    <w:rsid w:val="00947AB4"/>
    <w:rsid w:val="009954BE"/>
    <w:rsid w:val="009A29A3"/>
    <w:rsid w:val="009B2121"/>
    <w:rsid w:val="009C6BE9"/>
    <w:rsid w:val="009C7D07"/>
    <w:rsid w:val="009D261E"/>
    <w:rsid w:val="009D5590"/>
    <w:rsid w:val="00A745F0"/>
    <w:rsid w:val="00B533D6"/>
    <w:rsid w:val="00B85353"/>
    <w:rsid w:val="00BD21B6"/>
    <w:rsid w:val="00C25C8A"/>
    <w:rsid w:val="00C440E4"/>
    <w:rsid w:val="00C67B4E"/>
    <w:rsid w:val="00C75762"/>
    <w:rsid w:val="00C763F9"/>
    <w:rsid w:val="00D17564"/>
    <w:rsid w:val="00D43B7F"/>
    <w:rsid w:val="00DA732B"/>
    <w:rsid w:val="00DF3DD5"/>
    <w:rsid w:val="00DF402B"/>
    <w:rsid w:val="00E04FCA"/>
    <w:rsid w:val="00E4273F"/>
    <w:rsid w:val="00E633FF"/>
    <w:rsid w:val="00E776E1"/>
    <w:rsid w:val="00E90A73"/>
    <w:rsid w:val="00EC1A73"/>
    <w:rsid w:val="00F03E73"/>
    <w:rsid w:val="00F610F9"/>
    <w:rsid w:val="00FA1450"/>
    <w:rsid w:val="00FB6F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47EA"/>
  <w15:chartTrackingRefBased/>
  <w15:docId w15:val="{E5213DA0-AD9C-42C0-9B92-17AEC474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E9"/>
  </w:style>
  <w:style w:type="paragraph" w:styleId="Heading1">
    <w:name w:val="heading 1"/>
    <w:basedOn w:val="Normal"/>
    <w:next w:val="Normal"/>
    <w:link w:val="Heading1Char"/>
    <w:uiPriority w:val="9"/>
    <w:qFormat/>
    <w:rsid w:val="00665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BC1"/>
    <w:rPr>
      <w:rFonts w:eastAsiaTheme="majorEastAsia" w:cstheme="majorBidi"/>
      <w:color w:val="272727" w:themeColor="text1" w:themeTint="D8"/>
    </w:rPr>
  </w:style>
  <w:style w:type="paragraph" w:styleId="Title">
    <w:name w:val="Title"/>
    <w:basedOn w:val="Normal"/>
    <w:next w:val="Normal"/>
    <w:link w:val="TitleChar"/>
    <w:uiPriority w:val="10"/>
    <w:qFormat/>
    <w:rsid w:val="00665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BC1"/>
    <w:pPr>
      <w:spacing w:before="160"/>
      <w:jc w:val="center"/>
    </w:pPr>
    <w:rPr>
      <w:i/>
      <w:iCs/>
      <w:color w:val="404040" w:themeColor="text1" w:themeTint="BF"/>
    </w:rPr>
  </w:style>
  <w:style w:type="character" w:customStyle="1" w:styleId="QuoteChar">
    <w:name w:val="Quote Char"/>
    <w:basedOn w:val="DefaultParagraphFont"/>
    <w:link w:val="Quote"/>
    <w:uiPriority w:val="29"/>
    <w:rsid w:val="00665BC1"/>
    <w:rPr>
      <w:i/>
      <w:iCs/>
      <w:color w:val="404040" w:themeColor="text1" w:themeTint="BF"/>
    </w:rPr>
  </w:style>
  <w:style w:type="paragraph" w:styleId="ListParagraph">
    <w:name w:val="List Paragraph"/>
    <w:basedOn w:val="Normal"/>
    <w:uiPriority w:val="34"/>
    <w:qFormat/>
    <w:rsid w:val="00665BC1"/>
    <w:pPr>
      <w:ind w:left="720"/>
      <w:contextualSpacing/>
    </w:pPr>
  </w:style>
  <w:style w:type="character" w:styleId="IntenseEmphasis">
    <w:name w:val="Intense Emphasis"/>
    <w:basedOn w:val="DefaultParagraphFont"/>
    <w:uiPriority w:val="21"/>
    <w:qFormat/>
    <w:rsid w:val="00665BC1"/>
    <w:rPr>
      <w:i/>
      <w:iCs/>
      <w:color w:val="0F4761" w:themeColor="accent1" w:themeShade="BF"/>
    </w:rPr>
  </w:style>
  <w:style w:type="paragraph" w:styleId="IntenseQuote">
    <w:name w:val="Intense Quote"/>
    <w:basedOn w:val="Normal"/>
    <w:next w:val="Normal"/>
    <w:link w:val="IntenseQuoteChar"/>
    <w:uiPriority w:val="30"/>
    <w:qFormat/>
    <w:rsid w:val="00665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BC1"/>
    <w:rPr>
      <w:i/>
      <w:iCs/>
      <w:color w:val="0F4761" w:themeColor="accent1" w:themeShade="BF"/>
    </w:rPr>
  </w:style>
  <w:style w:type="character" w:styleId="IntenseReference">
    <w:name w:val="Intense Reference"/>
    <w:basedOn w:val="DefaultParagraphFont"/>
    <w:uiPriority w:val="32"/>
    <w:qFormat/>
    <w:rsid w:val="00665BC1"/>
    <w:rPr>
      <w:b/>
      <w:bCs/>
      <w:smallCaps/>
      <w:color w:val="0F4761" w:themeColor="accent1" w:themeShade="BF"/>
      <w:spacing w:val="5"/>
    </w:rPr>
  </w:style>
  <w:style w:type="table" w:styleId="TableGrid">
    <w:name w:val="Table Grid"/>
    <w:basedOn w:val="TableNormal"/>
    <w:uiPriority w:val="39"/>
    <w:rsid w:val="002C3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2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018"/>
  </w:style>
  <w:style w:type="paragraph" w:styleId="Footer">
    <w:name w:val="footer"/>
    <w:basedOn w:val="Normal"/>
    <w:link w:val="FooterChar"/>
    <w:uiPriority w:val="99"/>
    <w:unhideWhenUsed/>
    <w:rsid w:val="00382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63595">
      <w:bodyDiv w:val="1"/>
      <w:marLeft w:val="0"/>
      <w:marRight w:val="0"/>
      <w:marTop w:val="0"/>
      <w:marBottom w:val="0"/>
      <w:divBdr>
        <w:top w:val="none" w:sz="0" w:space="0" w:color="auto"/>
        <w:left w:val="none" w:sz="0" w:space="0" w:color="auto"/>
        <w:bottom w:val="none" w:sz="0" w:space="0" w:color="auto"/>
        <w:right w:val="none" w:sz="0" w:space="0" w:color="auto"/>
      </w:divBdr>
    </w:div>
    <w:div w:id="1249005088">
      <w:bodyDiv w:val="1"/>
      <w:marLeft w:val="0"/>
      <w:marRight w:val="0"/>
      <w:marTop w:val="0"/>
      <w:marBottom w:val="0"/>
      <w:divBdr>
        <w:top w:val="none" w:sz="0" w:space="0" w:color="auto"/>
        <w:left w:val="none" w:sz="0" w:space="0" w:color="auto"/>
        <w:bottom w:val="none" w:sz="0" w:space="0" w:color="auto"/>
        <w:right w:val="none" w:sz="0" w:space="0" w:color="auto"/>
      </w:divBdr>
    </w:div>
    <w:div w:id="1367288618">
      <w:bodyDiv w:val="1"/>
      <w:marLeft w:val="0"/>
      <w:marRight w:val="0"/>
      <w:marTop w:val="0"/>
      <w:marBottom w:val="0"/>
      <w:divBdr>
        <w:top w:val="none" w:sz="0" w:space="0" w:color="auto"/>
        <w:left w:val="none" w:sz="0" w:space="0" w:color="auto"/>
        <w:bottom w:val="none" w:sz="0" w:space="0" w:color="auto"/>
        <w:right w:val="none" w:sz="0" w:space="0" w:color="auto"/>
      </w:divBdr>
    </w:div>
    <w:div w:id="196962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1298</Words>
  <Characters>7154</Characters>
  <Application>Microsoft Office Word</Application>
  <DocSecurity>0</DocSecurity>
  <Lines>340</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Chamberlain</dc:creator>
  <cp:keywords/>
  <dc:description/>
  <cp:lastModifiedBy>Jack Pemberton</cp:lastModifiedBy>
  <cp:revision>4</cp:revision>
  <dcterms:created xsi:type="dcterms:W3CDTF">2025-10-13T12:19:00Z</dcterms:created>
  <dcterms:modified xsi:type="dcterms:W3CDTF">2026-01-05T13:43:00Z</dcterms:modified>
</cp:coreProperties>
</file>